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1"/>
      </w:pPr>
      <w:r>
        <w:fldChar w:fldCharType="begin"/>
      </w:r>
      <w:r>
        <w:instrText xml:space="preserve"> HYPERLINK "https://www.garca.sp.gov.br/noticia/3905/atualizacao-de-noticias-no-site-e-midias-oficiais-da-prefeitura-fica-restrita-durante-o-periodo-eleitoral" </w:instrText>
      </w:r>
      <w:r>
        <w:fldChar w:fldCharType="separate"/>
      </w:r>
      <w:r>
        <w:rPr>
          <w:rStyle w:val="10"/>
        </w:rPr>
        <w:t>https://www.garca.sp.gov.br/noticia/3905/atualizacao-de-noticias-no-site-e-midias-oficiais-da-prefeitura-fica-restrita-durante-o-periodo-eleitoral</w:t>
      </w:r>
      <w:r>
        <w:rPr>
          <w:rStyle w:val="10"/>
        </w:rPr>
        <w:fldChar w:fldCharType="end"/>
      </w:r>
    </w:p>
    <w:p>
      <w:pPr>
        <w:spacing w:after="0" w:line="240" w:lineRule="auto"/>
        <w:jc w:val="center"/>
        <w:outlineLvl w:val="1"/>
        <w:rPr>
          <w:rFonts w:ascii="var(--fontTitulo)" w:hAnsi="var(--fontTitulo)" w:eastAsia="Times New Roman" w:cs="Segoe UI"/>
          <w:color w:val="212529"/>
          <w:sz w:val="51"/>
          <w:szCs w:val="51"/>
          <w:lang w:eastAsia="pt-BR"/>
        </w:rPr>
      </w:pPr>
    </w:p>
    <w:p>
      <w:pPr>
        <w:spacing w:after="0" w:line="240" w:lineRule="auto"/>
        <w:jc w:val="center"/>
        <w:outlineLvl w:val="1"/>
        <w:rPr>
          <w:rFonts w:ascii="var(--fontTitulo)" w:hAnsi="var(--fontTitulo)" w:eastAsia="Times New Roman" w:cs="Segoe UI"/>
          <w:color w:val="212529"/>
          <w:sz w:val="51"/>
          <w:szCs w:val="51"/>
          <w:lang w:eastAsia="pt-BR"/>
        </w:rPr>
      </w:pPr>
      <w:r>
        <w:rPr>
          <w:rFonts w:ascii="var(--fontTitulo)" w:hAnsi="var(--fontTitulo)" w:eastAsia="Times New Roman" w:cs="Segoe UI"/>
          <w:color w:val="212529"/>
          <w:sz w:val="51"/>
          <w:szCs w:val="51"/>
          <w:lang w:eastAsia="pt-BR"/>
        </w:rPr>
        <w:t>Assuntos Jurídicos - Sexta-feira, 14 de Agosto de 2020</w:t>
      </w:r>
    </w:p>
    <w:p>
      <w:pPr>
        <w:numPr>
          <w:ilvl w:val="0"/>
          <w:numId w:val="1"/>
        </w:numPr>
        <w:shd w:val="clear" w:color="auto" w:fill="E9ECEF"/>
        <w:spacing w:before="100" w:beforeAutospacing="1" w:after="100" w:afterAutospacing="1" w:line="240" w:lineRule="auto"/>
        <w:rPr>
          <w:rFonts w:ascii="Segoe UI" w:hAnsi="Segoe UI" w:eastAsia="Times New Roman" w:cs="Segoe UI"/>
          <w:color w:val="212529"/>
          <w:sz w:val="24"/>
          <w:szCs w:val="24"/>
          <w:lang w:eastAsia="pt-BR"/>
        </w:rPr>
      </w:pPr>
      <w:r>
        <w:fldChar w:fldCharType="begin"/>
      </w:r>
      <w:r>
        <w:instrText xml:space="preserve"> HYPERLINK "https://www.garca.sp.gov.br/" </w:instrText>
      </w:r>
      <w:r>
        <w:fldChar w:fldCharType="separate"/>
      </w:r>
      <w:r>
        <w:rPr>
          <w:rFonts w:ascii="var(--fontSubConteudo)" w:hAnsi="var(--fontSubConteudo)" w:eastAsia="Times New Roman" w:cs="Segoe UI"/>
          <w:color w:val="0000FF"/>
          <w:sz w:val="24"/>
          <w:szCs w:val="24"/>
          <w:u w:val="single"/>
          <w:lang w:eastAsia="pt-BR"/>
        </w:rPr>
        <w:t>Início</w:t>
      </w:r>
      <w:r>
        <w:rPr>
          <w:rFonts w:ascii="var(--fontSubConteudo)" w:hAnsi="var(--fontSubConteudo)" w:eastAsia="Times New Roman" w:cs="Segoe UI"/>
          <w:color w:val="0000FF"/>
          <w:sz w:val="24"/>
          <w:szCs w:val="24"/>
          <w:u w:val="single"/>
          <w:lang w:eastAsia="pt-BR"/>
        </w:rPr>
        <w:fldChar w:fldCharType="end"/>
      </w:r>
      <w:bookmarkStart w:id="0" w:name="_GoBack"/>
      <w:bookmarkEnd w:id="0"/>
    </w:p>
    <w:p>
      <w:pPr>
        <w:numPr>
          <w:ilvl w:val="0"/>
          <w:numId w:val="1"/>
        </w:numPr>
        <w:shd w:val="clear" w:color="auto" w:fill="E9ECEF"/>
        <w:spacing w:before="100" w:beforeAutospacing="1" w:after="100" w:afterAutospacing="1" w:line="240" w:lineRule="auto"/>
        <w:rPr>
          <w:rFonts w:ascii="Segoe UI" w:hAnsi="Segoe UI" w:eastAsia="Times New Roman" w:cs="Segoe UI"/>
          <w:color w:val="212529"/>
          <w:sz w:val="24"/>
          <w:szCs w:val="24"/>
          <w:lang w:eastAsia="pt-BR"/>
        </w:rPr>
      </w:pPr>
      <w:r>
        <w:fldChar w:fldCharType="begin"/>
      </w:r>
      <w:r>
        <w:instrText xml:space="preserve"> HYPERLINK "https://www.garca.sp.gov.br/noticia/categoria/" </w:instrText>
      </w:r>
      <w:r>
        <w:fldChar w:fldCharType="separate"/>
      </w:r>
      <w:r>
        <w:rPr>
          <w:rFonts w:ascii="var(--fontSubConteudo)" w:hAnsi="var(--fontSubConteudo)" w:eastAsia="Times New Roman" w:cs="Segoe UI"/>
          <w:color w:val="0000FF"/>
          <w:sz w:val="24"/>
          <w:szCs w:val="24"/>
          <w:u w:val="single"/>
          <w:lang w:eastAsia="pt-BR"/>
        </w:rPr>
        <w:t>Notícias</w:t>
      </w:r>
      <w:r>
        <w:rPr>
          <w:rFonts w:ascii="var(--fontSubConteudo)" w:hAnsi="var(--fontSubConteudo)" w:eastAsia="Times New Roman" w:cs="Segoe UI"/>
          <w:color w:val="0000FF"/>
          <w:sz w:val="24"/>
          <w:szCs w:val="24"/>
          <w:u w:val="single"/>
          <w:lang w:eastAsia="pt-BR"/>
        </w:rPr>
        <w:fldChar w:fldCharType="end"/>
      </w:r>
    </w:p>
    <w:p>
      <w:pPr>
        <w:numPr>
          <w:ilvl w:val="0"/>
          <w:numId w:val="1"/>
        </w:numPr>
        <w:shd w:val="clear" w:color="auto" w:fill="E9ECEF"/>
        <w:spacing w:before="100" w:beforeAutospacing="1" w:after="100" w:afterAutospacing="1" w:line="240" w:lineRule="auto"/>
        <w:rPr>
          <w:rFonts w:ascii="var(--fontItalic)" w:hAnsi="var(--fontItalic)" w:eastAsia="Times New Roman" w:cs="Segoe UI"/>
          <w:color w:val="6C757D"/>
          <w:sz w:val="24"/>
          <w:szCs w:val="24"/>
          <w:lang w:eastAsia="pt-BR"/>
        </w:rPr>
      </w:pPr>
      <w:r>
        <w:rPr>
          <w:rFonts w:ascii="var(--fontItalic)" w:hAnsi="var(--fontItalic)" w:eastAsia="Times New Roman" w:cs="Segoe UI"/>
          <w:color w:val="6C757D"/>
          <w:sz w:val="24"/>
          <w:szCs w:val="24"/>
          <w:lang w:eastAsia="pt-BR"/>
        </w:rPr>
        <w:t>Página Atual</w:t>
      </w:r>
    </w:p>
    <w:p>
      <w:pPr>
        <w:spacing w:after="100" w:afterAutospacing="1" w:line="240" w:lineRule="auto"/>
        <w:rPr>
          <w:rFonts w:ascii="var(--fontSubTitulo)" w:hAnsi="var(--fontSubTitulo)" w:eastAsia="Times New Roman" w:cs="Segoe UI"/>
          <w:color w:val="212529"/>
          <w:sz w:val="24"/>
          <w:szCs w:val="24"/>
          <w:lang w:eastAsia="pt-BR"/>
        </w:rPr>
      </w:pPr>
      <w:r>
        <w:rPr>
          <w:rFonts w:ascii="var(--fontSubTitulo)" w:hAnsi="var(--fontSubTitulo)" w:eastAsia="Times New Roman" w:cs="Segoe UI"/>
          <w:color w:val="212529"/>
          <w:sz w:val="24"/>
          <w:szCs w:val="24"/>
          <w:lang w:eastAsia="pt-BR"/>
        </w:rPr>
        <w:t>Notícias por Categoria</w:t>
      </w:r>
    </w:p>
    <w:p>
      <w:pPr>
        <w:spacing w:after="0" w:line="240" w:lineRule="auto"/>
        <w:outlineLvl w:val="2"/>
        <w:rPr>
          <w:rFonts w:ascii="var(--fontTitulo)" w:hAnsi="var(--fontTitulo)" w:eastAsia="Times New Roman" w:cs="Segoe UI"/>
          <w:color w:val="212529"/>
          <w:sz w:val="27"/>
          <w:szCs w:val="27"/>
          <w:lang w:eastAsia="pt-BR"/>
        </w:rPr>
      </w:pPr>
      <w:r>
        <w:rPr>
          <w:rFonts w:ascii="var(--fontTitulo)" w:hAnsi="var(--fontTitulo)" w:eastAsia="Times New Roman" w:cs="Segoe UI"/>
          <w:color w:val="212529"/>
          <w:sz w:val="27"/>
          <w:szCs w:val="27"/>
          <w:lang w:eastAsia="pt-BR"/>
        </w:rPr>
        <w:t>Atualização de notícias no site e mídias oficiais da Prefeitura fica restrita durante o período eleitoral</w:t>
      </w:r>
    </w:p>
    <w:p>
      <w:pPr>
        <w:spacing w:after="0" w:line="240" w:lineRule="auto"/>
        <w:rPr>
          <w:rFonts w:ascii="Segoe UI" w:hAnsi="Segoe UI" w:eastAsia="Times New Roman" w:cs="Segoe UI"/>
          <w:color w:val="212529"/>
          <w:sz w:val="24"/>
          <w:szCs w:val="24"/>
          <w:lang w:eastAsia="pt-BR"/>
        </w:rPr>
      </w:pPr>
      <w:r>
        <w:rPr>
          <w:rFonts w:ascii="Segoe UI" w:hAnsi="Segoe UI" w:eastAsia="Times New Roman" w:cs="Segoe UI"/>
          <w:color w:val="212529"/>
          <w:sz w:val="24"/>
          <w:szCs w:val="24"/>
          <w:lang w:eastAsia="pt-BR"/>
        </w:rPr>
        <w:pict>
          <v:rect id="_x0000_i1025" o:spt="1" style="height:0pt;width:0pt;" fillcolor="#A0A0A0" filled="t" stroked="f" coordsize="21600,21600" o:hr="t" o:hrstd="t" o:hralign="center">
            <v:path/>
            <v:fill on="t" focussize="0,0"/>
            <v:stroke on="f"/>
            <v:imagedata o:title=""/>
            <o:lock v:ext="edit"/>
            <w10:wrap type="none"/>
            <w10:anchorlock/>
          </v:rect>
        </w:pict>
      </w:r>
    </w:p>
    <w:p>
      <w:pPr>
        <w:spacing w:line="240" w:lineRule="auto"/>
        <w:rPr>
          <w:rFonts w:ascii="Segoe UI" w:hAnsi="Segoe UI" w:eastAsia="Times New Roman" w:cs="Segoe UI"/>
          <w:color w:val="212529"/>
          <w:sz w:val="24"/>
          <w:szCs w:val="24"/>
          <w:lang w:eastAsia="pt-BR"/>
        </w:rPr>
      </w:pPr>
      <w:r>
        <w:rPr>
          <w:rFonts w:ascii="Segoe UI" w:hAnsi="Segoe UI" w:eastAsia="Times New Roman" w:cs="Segoe UI"/>
          <w:color w:val="212529"/>
          <w:sz w:val="24"/>
          <w:szCs w:val="24"/>
          <w:lang w:eastAsia="pt-BR"/>
        </w:rPr>
        <w:drawing>
          <wp:inline distT="0" distB="0" distL="0" distR="0">
            <wp:extent cx="6200775" cy="4257675"/>
            <wp:effectExtent l="19050" t="0" r="9525" b="0"/>
            <wp:docPr id="6" name="Imagem 6" descr="Atualização de notícias no site e mídias oficiais da Prefeitura fica restrita durante o período eleit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Atualização de notícias no site e mídias oficiais da Prefeitura fica restrita durante o período eleitoral"/>
                    <pic:cNvPicPr>
                      <a:picLocks noChangeAspect="1" noChangeArrowheads="1"/>
                    </pic:cNvPicPr>
                  </pic:nvPicPr>
                  <pic:blipFill>
                    <a:blip r:embed="rId10"/>
                    <a:srcRect/>
                    <a:stretch>
                      <a:fillRect/>
                    </a:stretch>
                  </pic:blipFill>
                  <pic:spPr>
                    <a:xfrm>
                      <a:off x="0" y="0"/>
                      <a:ext cx="6200775" cy="4257675"/>
                    </a:xfrm>
                    <a:prstGeom prst="rect">
                      <a:avLst/>
                    </a:prstGeom>
                    <a:noFill/>
                    <a:ln w="9525">
                      <a:noFill/>
                      <a:miter lim="800000"/>
                      <a:headEnd/>
                      <a:tailEnd/>
                    </a:ln>
                  </pic:spPr>
                </pic:pic>
              </a:graphicData>
            </a:graphic>
          </wp:inline>
        </w:drawing>
      </w:r>
    </w:p>
    <w:p>
      <w:pPr>
        <w:spacing w:after="0" w:line="240" w:lineRule="auto"/>
        <w:rPr>
          <w:rFonts w:ascii="var(--fontConteudo)" w:hAnsi="var(--fontConteudo)" w:eastAsia="Times New Roman" w:cs="Segoe UI"/>
          <w:color w:val="212529"/>
          <w:sz w:val="24"/>
          <w:szCs w:val="24"/>
          <w:lang w:eastAsia="pt-BR"/>
        </w:rPr>
      </w:pPr>
      <w:r>
        <w:rPr>
          <w:rFonts w:ascii="var(--fontConteudo)" w:hAnsi="var(--fontConteudo)" w:eastAsia="Times New Roman" w:cs="Segoe UI"/>
          <w:color w:val="212529"/>
          <w:sz w:val="24"/>
          <w:szCs w:val="24"/>
          <w:lang w:eastAsia="pt-BR"/>
        </w:rPr>
        <w:t>Atendendo à legislação eleitoral, o site oficial e as mídias sociais da Prefeitura Municipal terão apenas atualizações relativas à pandemia de Covid-19 e do combate à dengue, ou seja, informações de saúde pública.</w:t>
      </w:r>
    </w:p>
    <w:p>
      <w:pPr>
        <w:spacing w:after="0" w:line="240" w:lineRule="auto"/>
        <w:rPr>
          <w:rFonts w:ascii="var(--fontConteudo)" w:hAnsi="var(--fontConteudo)" w:eastAsia="Times New Roman" w:cs="Segoe UI"/>
          <w:color w:val="212529"/>
          <w:sz w:val="24"/>
          <w:szCs w:val="24"/>
          <w:lang w:eastAsia="pt-BR"/>
        </w:rPr>
      </w:pPr>
      <w:r>
        <w:rPr>
          <w:rFonts w:ascii="var(--fontConteudo)" w:hAnsi="var(--fontConteudo)" w:eastAsia="Times New Roman" w:cs="Segoe UI"/>
          <w:color w:val="212529"/>
          <w:sz w:val="24"/>
          <w:szCs w:val="24"/>
          <w:lang w:eastAsia="pt-BR"/>
        </w:rPr>
        <w:t>O período vai de 15 de agosto a 15 de novembro de 2020.</w:t>
      </w:r>
    </w:p>
    <w:p>
      <w:pPr>
        <w:spacing w:after="0" w:line="240" w:lineRule="auto"/>
        <w:rPr>
          <w:rFonts w:ascii="Segoe UI" w:hAnsi="Segoe UI" w:eastAsia="Times New Roman" w:cs="Segoe UI"/>
          <w:color w:val="212529"/>
          <w:sz w:val="24"/>
          <w:szCs w:val="24"/>
          <w:lang w:eastAsia="pt-BR"/>
        </w:rPr>
      </w:pPr>
      <w:r>
        <w:rPr>
          <w:rFonts w:ascii="Segoe UI" w:hAnsi="Segoe UI" w:eastAsia="Times New Roman" w:cs="Segoe UI"/>
          <w:color w:val="212529"/>
          <w:sz w:val="24"/>
          <w:szCs w:val="24"/>
          <w:lang w:eastAsia="pt-BR"/>
        </w:rPr>
        <w:drawing>
          <wp:inline distT="0" distB="0" distL="0" distR="0">
            <wp:extent cx="2667000" cy="1333500"/>
            <wp:effectExtent l="19050" t="0" r="0" b="0"/>
            <wp:docPr id="7" name="Imagem 7" descr="https://www.garca.sp.gov.br/public/admin/globalarq/uploads/files/SECOM%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https://www.garca.sp.gov.br/public/admin/globalarq/uploads/files/SECOM%20.png"/>
                    <pic:cNvPicPr>
                      <a:picLocks noChangeAspect="1" noChangeArrowheads="1"/>
                    </pic:cNvPicPr>
                  </pic:nvPicPr>
                  <pic:blipFill>
                    <a:blip r:embed="rId11"/>
                    <a:srcRect/>
                    <a:stretch>
                      <a:fillRect/>
                    </a:stretch>
                  </pic:blipFill>
                  <pic:spPr>
                    <a:xfrm>
                      <a:off x="0" y="0"/>
                      <a:ext cx="2667000" cy="1333500"/>
                    </a:xfrm>
                    <a:prstGeom prst="rect">
                      <a:avLst/>
                    </a:prstGeom>
                    <a:noFill/>
                    <a:ln w="9525">
                      <a:noFill/>
                      <a:miter lim="800000"/>
                      <a:headEnd/>
                      <a:tailEnd/>
                    </a:ln>
                  </pic:spPr>
                </pic:pic>
              </a:graphicData>
            </a:graphic>
          </wp:inline>
        </w:drawing>
      </w:r>
    </w:p>
    <w:p>
      <w:pPr>
        <w:rPr>
          <w:rFonts w:ascii="ProximaNova-Regular" w:hAnsi="ProximaNova-Regular"/>
          <w:color w:val="FFFFFF"/>
          <w:sz w:val="20"/>
          <w:szCs w:val="20"/>
          <w:shd w:val="clear" w:color="auto" w:fill="3B3E99"/>
        </w:rPr>
      </w:pPr>
      <w:r>
        <w:t xml:space="preserve">Acesso: </w:t>
      </w:r>
      <w:r>
        <w:rPr>
          <w:rFonts w:ascii="ProximaNova-Regular" w:hAnsi="ProximaNova-Regular"/>
          <w:color w:val="FFFFFF"/>
          <w:sz w:val="20"/>
          <w:szCs w:val="20"/>
          <w:shd w:val="clear" w:color="auto" w:fill="3B3E99"/>
        </w:rPr>
        <w:t>Garça (SP), Segunda-feira, 21 de Setembro de 2020</w:t>
      </w:r>
    </w:p>
    <w:p/>
    <w:p>
      <w:pPr>
        <w:jc w:val="both"/>
        <w:rPr>
          <w:b/>
          <w:sz w:val="40"/>
          <w:szCs w:val="40"/>
        </w:rPr>
      </w:pPr>
      <w:r>
        <w:rPr>
          <w:b/>
          <w:sz w:val="40"/>
          <w:szCs w:val="40"/>
        </w:rPr>
        <w:t xml:space="preserve">O Texto abaixo fere a norma acima: propaganda de exaltação da Secretaria Municipal de Educação de Garça com o intuito de reeleição do atual Prefeito da cidade e manter todos os cargos comissionados da situação no poder. </w:t>
      </w:r>
    </w:p>
    <w:p/>
    <w:p>
      <w:r>
        <w:fldChar w:fldCharType="begin"/>
      </w:r>
      <w:r>
        <w:instrText xml:space="preserve"> HYPERLINK "https://www.garca.sp.gov.br/prefeitura/detalhe-departamento/13/educacao/" </w:instrText>
      </w:r>
      <w:r>
        <w:fldChar w:fldCharType="separate"/>
      </w:r>
      <w:r>
        <w:rPr>
          <w:rStyle w:val="10"/>
        </w:rPr>
        <w:t>https://www.garca.sp.gov.br/prefeitura/detalhe-departamento/13/educacao/</w:t>
      </w:r>
      <w:r>
        <w:rPr>
          <w:rStyle w:val="10"/>
        </w:rPr>
        <w:fldChar w:fldCharType="end"/>
      </w:r>
    </w:p>
    <w:p>
      <w:pPr>
        <w:shd w:val="clear" w:color="auto" w:fill="FFFFFF" w:themeFill="background1"/>
        <w:rPr>
          <w:color w:val="FFFFFF" w:themeColor="background1"/>
        </w:rPr>
      </w:pPr>
      <w:r>
        <w:t xml:space="preserve">Acesso: </w:t>
      </w:r>
      <w:r>
        <w:rPr>
          <w:rFonts w:ascii="ProximaNova-Regular" w:hAnsi="ProximaNova-Regular"/>
          <w:color w:val="FFFFFF" w:themeColor="background1"/>
          <w:sz w:val="20"/>
          <w:szCs w:val="20"/>
          <w:shd w:val="clear" w:color="auto" w:fill="3B3E99"/>
        </w:rPr>
        <w:t xml:space="preserve">Garça (SP), Segunda-feira, 21 de Setembro de 2020, às 18h07min. </w:t>
      </w:r>
    </w:p>
    <w:p>
      <w:pPr>
        <w:spacing w:after="0" w:line="240" w:lineRule="auto"/>
        <w:jc w:val="center"/>
        <w:outlineLvl w:val="1"/>
        <w:rPr>
          <w:rFonts w:ascii="var(--fontTitulo)" w:hAnsi="var(--fontTitulo)" w:eastAsia="Times New Roman" w:cs="Segoe UI"/>
          <w:color w:val="212529"/>
          <w:sz w:val="51"/>
          <w:szCs w:val="51"/>
          <w:lang w:eastAsia="pt-BR"/>
        </w:rPr>
      </w:pPr>
      <w:r>
        <w:rPr>
          <w:rFonts w:ascii="var(--fontTitulo)" w:hAnsi="var(--fontTitulo)" w:eastAsia="Times New Roman" w:cs="Segoe UI"/>
          <w:color w:val="212529"/>
          <w:sz w:val="51"/>
          <w:szCs w:val="51"/>
          <w:lang w:eastAsia="pt-BR"/>
        </w:rPr>
        <w:t>Secretaria de EDUCAÇÃO</w:t>
      </w:r>
    </w:p>
    <w:p>
      <w:pPr>
        <w:numPr>
          <w:ilvl w:val="0"/>
          <w:numId w:val="2"/>
        </w:numPr>
        <w:shd w:val="clear" w:color="auto" w:fill="E9ECEF"/>
        <w:spacing w:before="100" w:beforeAutospacing="1" w:after="100" w:afterAutospacing="1" w:line="240" w:lineRule="auto"/>
        <w:rPr>
          <w:rFonts w:ascii="Segoe UI" w:hAnsi="Segoe UI" w:eastAsia="Times New Roman" w:cs="Segoe UI"/>
          <w:color w:val="212529"/>
          <w:sz w:val="24"/>
          <w:szCs w:val="24"/>
          <w:lang w:eastAsia="pt-BR"/>
        </w:rPr>
      </w:pPr>
      <w:r>
        <w:fldChar w:fldCharType="begin"/>
      </w:r>
      <w:r>
        <w:instrText xml:space="preserve"> HYPERLINK "https://www.garca.sp.gov.br/" </w:instrText>
      </w:r>
      <w:r>
        <w:fldChar w:fldCharType="separate"/>
      </w:r>
      <w:r>
        <w:rPr>
          <w:rFonts w:ascii="var(--fontSubConteudo)" w:hAnsi="var(--fontSubConteudo)" w:eastAsia="Times New Roman" w:cs="Segoe UI"/>
          <w:color w:val="0000FF"/>
          <w:sz w:val="24"/>
          <w:szCs w:val="24"/>
          <w:u w:val="single"/>
          <w:lang w:eastAsia="pt-BR"/>
        </w:rPr>
        <w:t>Início</w:t>
      </w:r>
      <w:r>
        <w:rPr>
          <w:rFonts w:ascii="var(--fontSubConteudo)" w:hAnsi="var(--fontSubConteudo)" w:eastAsia="Times New Roman" w:cs="Segoe UI"/>
          <w:color w:val="0000FF"/>
          <w:sz w:val="24"/>
          <w:szCs w:val="24"/>
          <w:u w:val="single"/>
          <w:lang w:eastAsia="pt-BR"/>
        </w:rPr>
        <w:fldChar w:fldCharType="end"/>
      </w:r>
    </w:p>
    <w:p>
      <w:pPr>
        <w:numPr>
          <w:ilvl w:val="0"/>
          <w:numId w:val="2"/>
        </w:numPr>
        <w:shd w:val="clear" w:color="auto" w:fill="E9ECEF"/>
        <w:spacing w:before="100" w:beforeAutospacing="1" w:after="100" w:afterAutospacing="1" w:line="240" w:lineRule="auto"/>
        <w:rPr>
          <w:rFonts w:ascii="Segoe UI" w:hAnsi="Segoe UI" w:eastAsia="Times New Roman" w:cs="Segoe UI"/>
          <w:color w:val="212529"/>
          <w:sz w:val="24"/>
          <w:szCs w:val="24"/>
          <w:lang w:eastAsia="pt-BR"/>
        </w:rPr>
      </w:pPr>
      <w:r>
        <w:fldChar w:fldCharType="begin"/>
      </w:r>
      <w:r>
        <w:instrText xml:space="preserve"> HYPERLINK "https://www.garca.sp.gov.br/prefeitura/departamento/" </w:instrText>
      </w:r>
      <w:r>
        <w:fldChar w:fldCharType="separate"/>
      </w:r>
      <w:r>
        <w:rPr>
          <w:rFonts w:ascii="var(--fontSubConteudo)" w:hAnsi="var(--fontSubConteudo)" w:eastAsia="Times New Roman" w:cs="Segoe UI"/>
          <w:color w:val="0000FF"/>
          <w:sz w:val="24"/>
          <w:szCs w:val="24"/>
          <w:u w:val="single"/>
          <w:lang w:eastAsia="pt-BR"/>
        </w:rPr>
        <w:t>Departamentos</w:t>
      </w:r>
      <w:r>
        <w:rPr>
          <w:rFonts w:ascii="var(--fontSubConteudo)" w:hAnsi="var(--fontSubConteudo)" w:eastAsia="Times New Roman" w:cs="Segoe UI"/>
          <w:color w:val="0000FF"/>
          <w:sz w:val="24"/>
          <w:szCs w:val="24"/>
          <w:u w:val="single"/>
          <w:lang w:eastAsia="pt-BR"/>
        </w:rPr>
        <w:fldChar w:fldCharType="end"/>
      </w:r>
    </w:p>
    <w:p>
      <w:pPr>
        <w:numPr>
          <w:ilvl w:val="0"/>
          <w:numId w:val="2"/>
        </w:numPr>
        <w:shd w:val="clear" w:color="auto" w:fill="E9ECEF"/>
        <w:spacing w:before="100" w:beforeAutospacing="1" w:after="100" w:afterAutospacing="1" w:line="240" w:lineRule="auto"/>
        <w:rPr>
          <w:rFonts w:ascii="var(--fontItalic)" w:hAnsi="var(--fontItalic)" w:eastAsia="Times New Roman" w:cs="Segoe UI"/>
          <w:color w:val="6C757D"/>
          <w:sz w:val="24"/>
          <w:szCs w:val="24"/>
          <w:lang w:eastAsia="pt-BR"/>
        </w:rPr>
      </w:pPr>
      <w:r>
        <w:rPr>
          <w:rFonts w:ascii="var(--fontItalic)" w:hAnsi="var(--fontItalic)" w:eastAsia="Times New Roman" w:cs="Segoe UI"/>
          <w:color w:val="6C757D"/>
          <w:sz w:val="24"/>
          <w:szCs w:val="24"/>
          <w:lang w:eastAsia="pt-BR"/>
        </w:rPr>
        <w:t>Página Atual</w:t>
      </w:r>
    </w:p>
    <w:p>
      <w:pPr>
        <w:spacing w:after="0" w:line="240" w:lineRule="auto"/>
        <w:rPr>
          <w:rFonts w:ascii="Segoe UI" w:hAnsi="Segoe UI" w:eastAsia="Times New Roman" w:cs="Segoe UI"/>
          <w:color w:val="212529"/>
          <w:sz w:val="24"/>
          <w:szCs w:val="24"/>
          <w:lang w:eastAsia="pt-BR"/>
        </w:rPr>
      </w:pPr>
      <w:r>
        <w:rPr>
          <w:rFonts w:ascii="Segoe UI" w:hAnsi="Segoe UI" w:eastAsia="Times New Roman" w:cs="Segoe UI"/>
          <w:color w:val="212529"/>
          <w:sz w:val="24"/>
          <w:szCs w:val="24"/>
          <w:lang w:eastAsia="pt-BR"/>
        </w:rPr>
        <w:drawing>
          <wp:inline distT="0" distB="0" distL="0" distR="0">
            <wp:extent cx="2857500" cy="2857500"/>
            <wp:effectExtent l="19050" t="0" r="0" b="0"/>
            <wp:docPr id="1" name="Imagem 1" descr="Imagem padr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magem padrão"/>
                    <pic:cNvPicPr>
                      <a:picLocks noChangeAspect="1" noChangeArrowheads="1"/>
                    </pic:cNvPicPr>
                  </pic:nvPicPr>
                  <pic:blipFill>
                    <a:blip r:embed="rId12"/>
                    <a:srcRect/>
                    <a:stretch>
                      <a:fillRect/>
                    </a:stretch>
                  </pic:blipFill>
                  <pic:spPr>
                    <a:xfrm>
                      <a:off x="0" y="0"/>
                      <a:ext cx="2857500" cy="2857500"/>
                    </a:xfrm>
                    <a:prstGeom prst="rect">
                      <a:avLst/>
                    </a:prstGeom>
                    <a:noFill/>
                    <a:ln w="9525">
                      <a:noFill/>
                      <a:miter lim="800000"/>
                      <a:headEnd/>
                      <a:tailEnd/>
                    </a:ln>
                  </pic:spPr>
                </pic:pic>
              </a:graphicData>
            </a:graphic>
          </wp:inline>
        </w:drawing>
      </w:r>
    </w:p>
    <w:p>
      <w:pPr>
        <w:spacing w:after="0" w:line="240" w:lineRule="auto"/>
        <w:jc w:val="both"/>
        <w:outlineLvl w:val="2"/>
        <w:rPr>
          <w:rFonts w:ascii="var(--fontTitulo)" w:hAnsi="var(--fontTitulo)" w:eastAsia="Times New Roman" w:cs="Segoe UI"/>
          <w:b/>
          <w:color w:val="212529"/>
          <w:sz w:val="27"/>
          <w:szCs w:val="27"/>
          <w:lang w:eastAsia="pt-BR"/>
        </w:rPr>
      </w:pPr>
      <w:r>
        <w:rPr>
          <w:rFonts w:ascii="var(--fontTitulo)" w:hAnsi="var(--fontTitulo)" w:eastAsia="Times New Roman" w:cs="Segoe UI"/>
          <w:color w:val="212529"/>
          <w:sz w:val="27"/>
          <w:szCs w:val="27"/>
          <w:lang w:eastAsia="pt-BR"/>
        </w:rPr>
        <w:t xml:space="preserve">Profª Rozely Gabana Padilha Silva </w:t>
      </w:r>
      <w:r>
        <w:rPr>
          <w:rFonts w:ascii="var(--fontTitulo)" w:hAnsi="var(--fontTitulo)" w:eastAsia="Times New Roman" w:cs="Segoe UI"/>
          <w:b/>
          <w:color w:val="212529"/>
          <w:sz w:val="27"/>
          <w:szCs w:val="27"/>
          <w:lang w:eastAsia="pt-BR"/>
        </w:rPr>
        <w:t xml:space="preserve">(envolvida no maior escândalo de Garça (SP), falsificação de notas fiscais de CALHAS, empresa do irmão dela). Ocupa cargo político, de confiança do atual Prefeito de Garça (SP), Sr. João Carlos dos Santos, que vem abafando todo o escândalo das CALHAS. A Profª Rozely Gabana utiliza-se do Cargo de Secretária Municipal de Educação de Garça (SP) para fazer política para a reeleição do atual Prefeito em 2021, não é efetiva da Pseudo Rede Municipal de Educação de Garça (SP).   </w:t>
      </w:r>
    </w:p>
    <w:p>
      <w:pPr>
        <w:spacing w:after="0" w:line="240" w:lineRule="auto"/>
        <w:rPr>
          <w:rFonts w:ascii="var(--fontConteudo)" w:hAnsi="var(--fontConteudo)" w:eastAsia="Times New Roman" w:cs="Segoe UI"/>
          <w:color w:val="212529"/>
          <w:sz w:val="24"/>
          <w:szCs w:val="24"/>
          <w:lang w:eastAsia="pt-BR"/>
        </w:rPr>
      </w:pPr>
      <w:r>
        <w:rPr>
          <w:rFonts w:ascii="var(--fontConteudo)" w:hAnsi="var(--fontConteudo)" w:eastAsia="Times New Roman" w:cs="Segoe UI"/>
          <w:color w:val="212529"/>
          <w:sz w:val="24"/>
          <w:szCs w:val="24"/>
          <w:lang w:eastAsia="pt-BR"/>
        </w:rPr>
        <w:t>Secretário(a)</w:t>
      </w:r>
    </w:p>
    <w:p>
      <w:pPr>
        <w:spacing w:after="0" w:line="240" w:lineRule="auto"/>
        <w:rPr>
          <w:rFonts w:ascii="var(--fontConteudo)" w:hAnsi="var(--fontConteudo)" w:eastAsia="Times New Roman" w:cs="Segoe UI"/>
          <w:color w:val="212529"/>
          <w:sz w:val="24"/>
          <w:szCs w:val="24"/>
          <w:lang w:eastAsia="pt-BR"/>
        </w:rPr>
      </w:pPr>
      <w:r>
        <w:rPr>
          <w:rFonts w:ascii="var(--fontConteudo)" w:hAnsi="var(--fontConteudo)" w:eastAsia="Times New Roman" w:cs="Segoe UI"/>
          <w:b/>
          <w:bCs/>
          <w:color w:val="212529"/>
          <w:sz w:val="24"/>
          <w:szCs w:val="24"/>
          <w:lang w:eastAsia="pt-BR"/>
        </w:rPr>
        <w:t>Endereço:</w:t>
      </w:r>
      <w:r>
        <w:rPr>
          <w:rFonts w:ascii="var(--fontConteudo)" w:hAnsi="var(--fontConteudo)" w:eastAsia="Times New Roman" w:cs="Segoe UI"/>
          <w:color w:val="212529"/>
          <w:sz w:val="24"/>
          <w:szCs w:val="24"/>
          <w:lang w:eastAsia="pt-BR"/>
        </w:rPr>
        <w:t> Rua Padre Paulo de Toledo Leite, 411 - Ferrarópolis</w:t>
      </w:r>
    </w:p>
    <w:p>
      <w:pPr>
        <w:spacing w:after="0" w:line="240" w:lineRule="auto"/>
        <w:rPr>
          <w:rFonts w:ascii="var(--fontConteudo)" w:hAnsi="var(--fontConteudo)" w:eastAsia="Times New Roman" w:cs="Segoe UI"/>
          <w:color w:val="212529"/>
          <w:sz w:val="24"/>
          <w:szCs w:val="24"/>
          <w:lang w:eastAsia="pt-BR"/>
        </w:rPr>
      </w:pPr>
      <w:r>
        <w:rPr>
          <w:rFonts w:ascii="var(--fontConteudo)" w:hAnsi="var(--fontConteudo)" w:eastAsia="Times New Roman" w:cs="Segoe UI"/>
          <w:b/>
          <w:bCs/>
          <w:color w:val="212529"/>
          <w:sz w:val="24"/>
          <w:szCs w:val="24"/>
          <w:lang w:eastAsia="pt-BR"/>
        </w:rPr>
        <w:t>Horário de Funcionamento:</w:t>
      </w:r>
      <w:r>
        <w:rPr>
          <w:rFonts w:ascii="var(--fontConteudo)" w:hAnsi="var(--fontConteudo)" w:eastAsia="Times New Roman" w:cs="Segoe UI"/>
          <w:color w:val="212529"/>
          <w:sz w:val="24"/>
          <w:szCs w:val="24"/>
          <w:lang w:eastAsia="pt-BR"/>
        </w:rPr>
        <w:t> Seg. a Sex. das 8h às 11h - 13h às 16h</w:t>
      </w:r>
    </w:p>
    <w:p>
      <w:pPr>
        <w:spacing w:after="0" w:line="240" w:lineRule="auto"/>
        <w:rPr>
          <w:rFonts w:ascii="var(--fontConteudo)" w:hAnsi="var(--fontConteudo)" w:eastAsia="Times New Roman" w:cs="Segoe UI"/>
          <w:color w:val="212529"/>
          <w:sz w:val="24"/>
          <w:szCs w:val="24"/>
          <w:lang w:eastAsia="pt-BR"/>
        </w:rPr>
      </w:pPr>
      <w:r>
        <w:rPr>
          <w:rFonts w:ascii="var(--fontConteudo)" w:hAnsi="var(--fontConteudo)" w:eastAsia="Times New Roman" w:cs="Segoe UI"/>
          <w:b/>
          <w:bCs/>
          <w:color w:val="212529"/>
          <w:sz w:val="24"/>
          <w:szCs w:val="24"/>
          <w:lang w:eastAsia="pt-BR"/>
        </w:rPr>
        <w:t>E-mail:</w:t>
      </w:r>
      <w:r>
        <w:rPr>
          <w:rFonts w:ascii="var(--fontConteudo)" w:hAnsi="var(--fontConteudo)" w:eastAsia="Times New Roman" w:cs="Segoe UI"/>
          <w:color w:val="212529"/>
          <w:sz w:val="24"/>
          <w:szCs w:val="24"/>
          <w:lang w:eastAsia="pt-BR"/>
        </w:rPr>
        <w:t> </w:t>
      </w:r>
      <w:r>
        <w:fldChar w:fldCharType="begin"/>
      </w:r>
      <w:r>
        <w:instrText xml:space="preserve"> HYPERLINK "mailto:seceducacao@garca.sp.gov.br" </w:instrText>
      </w:r>
      <w:r>
        <w:fldChar w:fldCharType="separate"/>
      </w:r>
      <w:r>
        <w:rPr>
          <w:rFonts w:ascii="var(--fontConteudo)" w:hAnsi="var(--fontConteudo)" w:eastAsia="Times New Roman" w:cs="Segoe UI"/>
          <w:color w:val="0000FF"/>
          <w:sz w:val="24"/>
          <w:szCs w:val="24"/>
          <w:u w:val="single"/>
          <w:lang w:eastAsia="pt-BR"/>
        </w:rPr>
        <w:t>seceducacao@garca.sp.gov.br</w:t>
      </w:r>
      <w:r>
        <w:rPr>
          <w:rFonts w:ascii="var(--fontConteudo)" w:hAnsi="var(--fontConteudo)" w:eastAsia="Times New Roman" w:cs="Segoe UI"/>
          <w:color w:val="0000FF"/>
          <w:sz w:val="24"/>
          <w:szCs w:val="24"/>
          <w:u w:val="single"/>
          <w:lang w:eastAsia="pt-BR"/>
        </w:rPr>
        <w:fldChar w:fldCharType="end"/>
      </w:r>
    </w:p>
    <w:p>
      <w:pPr>
        <w:spacing w:after="0" w:line="240" w:lineRule="auto"/>
        <w:rPr>
          <w:rFonts w:ascii="var(--fontConteudo)" w:hAnsi="var(--fontConteudo)" w:eastAsia="Times New Roman" w:cs="Segoe UI"/>
          <w:color w:val="212529"/>
          <w:sz w:val="24"/>
          <w:szCs w:val="24"/>
          <w:lang w:eastAsia="pt-BR"/>
        </w:rPr>
      </w:pPr>
      <w:r>
        <w:rPr>
          <w:rFonts w:ascii="var(--fontConteudo)" w:hAnsi="var(--fontConteudo)" w:eastAsia="Times New Roman" w:cs="Segoe UI"/>
          <w:b/>
          <w:bCs/>
          <w:color w:val="212529"/>
          <w:sz w:val="24"/>
          <w:szCs w:val="24"/>
          <w:lang w:eastAsia="pt-BR"/>
        </w:rPr>
        <w:t>Telefone:</w:t>
      </w:r>
    </w:p>
    <w:p>
      <w:pPr>
        <w:spacing w:after="0" w:line="240" w:lineRule="auto"/>
        <w:rPr>
          <w:rFonts w:ascii="var(--fontConteudo)" w:hAnsi="var(--fontConteudo)" w:eastAsia="Times New Roman" w:cs="Segoe UI"/>
          <w:color w:val="212529"/>
          <w:sz w:val="24"/>
          <w:szCs w:val="24"/>
          <w:lang w:eastAsia="pt-BR"/>
        </w:rPr>
      </w:pPr>
      <w:r>
        <w:rPr>
          <w:rFonts w:ascii="var(--fontConteudo)" w:hAnsi="var(--fontConteudo)" w:eastAsia="Times New Roman" w:cs="Segoe UI"/>
          <w:color w:val="212529"/>
          <w:sz w:val="24"/>
          <w:szCs w:val="24"/>
          <w:lang w:eastAsia="pt-BR"/>
        </w:rPr>
        <w:t>(14) 3471-0400</w:t>
      </w:r>
    </w:p>
    <w:p>
      <w:pPr>
        <w:spacing w:after="100" w:afterAutospacing="1" w:line="240" w:lineRule="auto"/>
        <w:rPr>
          <w:rFonts w:ascii="var(--fontSubTitulo)" w:hAnsi="var(--fontSubTitulo)" w:eastAsia="Times New Roman" w:cs="Segoe UI"/>
          <w:color w:val="212529"/>
          <w:sz w:val="24"/>
          <w:szCs w:val="24"/>
          <w:lang w:eastAsia="pt-BR"/>
        </w:rPr>
      </w:pPr>
      <w:r>
        <w:rPr>
          <w:rFonts w:ascii="var(--fontSubTitulo)" w:hAnsi="var(--fontSubTitulo)" w:eastAsia="Times New Roman" w:cs="Segoe UI"/>
          <w:color w:val="212529"/>
          <w:sz w:val="24"/>
          <w:szCs w:val="24"/>
          <w:lang w:eastAsia="pt-BR"/>
        </w:rPr>
        <w:t>Competências</w:t>
      </w:r>
    </w:p>
    <w:p>
      <w:pPr>
        <w:spacing w:after="0" w:line="240" w:lineRule="auto"/>
        <w:rPr>
          <w:rFonts w:ascii="var(--fontConteudo)" w:hAnsi="var(--fontConteudo)" w:eastAsia="Times New Roman" w:cs="Segoe UI"/>
          <w:b/>
          <w:color w:val="212529"/>
          <w:sz w:val="36"/>
          <w:szCs w:val="36"/>
          <w:lang w:eastAsia="pt-BR"/>
        </w:rPr>
      </w:pPr>
      <w:r>
        <w:rPr>
          <w:rFonts w:ascii="var(--fontConteudo)" w:hAnsi="var(--fontConteudo)" w:eastAsia="Times New Roman" w:cs="Segoe UI"/>
          <w:b/>
          <w:color w:val="212529"/>
          <w:sz w:val="36"/>
          <w:szCs w:val="36"/>
          <w:lang w:eastAsia="pt-BR"/>
        </w:rPr>
        <w:t>NÚCLEO DE EDUCAÇÃO INFANTIL</w:t>
      </w:r>
    </w:p>
    <w:p>
      <w:pPr>
        <w:spacing w:after="0" w:line="240" w:lineRule="auto"/>
        <w:rPr>
          <w:rFonts w:ascii="var(--fontConteudo)" w:hAnsi="var(--fontConteudo)" w:eastAsia="Times New Roman" w:cs="Segoe UI"/>
          <w:b/>
          <w:color w:val="212529"/>
          <w:sz w:val="36"/>
          <w:szCs w:val="36"/>
          <w:lang w:eastAsia="pt-BR"/>
        </w:rPr>
      </w:pPr>
      <w:r>
        <w:rPr>
          <w:rFonts w:ascii="var(--fontConteudo)" w:hAnsi="var(--fontConteudo)" w:eastAsia="Times New Roman" w:cs="Segoe UI"/>
          <w:b/>
          <w:color w:val="212529"/>
          <w:sz w:val="36"/>
          <w:szCs w:val="36"/>
          <w:lang w:eastAsia="pt-BR"/>
        </w:rPr>
        <w:t>INEZ MARANGÃO</w:t>
      </w:r>
      <w:r>
        <w:rPr>
          <w:rFonts w:ascii="var(--fontConteudo)" w:hAnsi="var(--fontConteudo)" w:eastAsia="Times New Roman" w:cs="Segoe UI"/>
          <w:b/>
          <w:color w:val="212529"/>
          <w:sz w:val="36"/>
          <w:szCs w:val="36"/>
          <w:lang w:eastAsia="pt-BR"/>
        </w:rPr>
        <w:br w:type="textWrapping"/>
      </w:r>
      <w:r>
        <w:rPr>
          <w:rFonts w:ascii="var(--fontConteudo)" w:hAnsi="var(--fontConteudo)" w:eastAsia="Times New Roman" w:cs="Segoe UI"/>
          <w:b/>
          <w:color w:val="212529"/>
          <w:sz w:val="36"/>
          <w:szCs w:val="36"/>
          <w:lang w:eastAsia="pt-BR"/>
        </w:rPr>
        <w:t>Rua José Bruno da Silva, 135.</w:t>
      </w:r>
      <w:r>
        <w:rPr>
          <w:rFonts w:ascii="var(--fontConteudo)" w:hAnsi="var(--fontConteudo)" w:eastAsia="Times New Roman" w:cs="Segoe UI"/>
          <w:b/>
          <w:color w:val="212529"/>
          <w:sz w:val="36"/>
          <w:szCs w:val="36"/>
          <w:lang w:eastAsia="pt-BR"/>
        </w:rPr>
        <w:br w:type="textWrapping"/>
      </w:r>
      <w:r>
        <w:rPr>
          <w:rFonts w:ascii="var(--fontConteudo)" w:hAnsi="var(--fontConteudo)" w:eastAsia="Times New Roman" w:cs="Segoe UI"/>
          <w:b/>
          <w:color w:val="212529"/>
          <w:sz w:val="36"/>
          <w:szCs w:val="36"/>
          <w:lang w:eastAsia="pt-BR"/>
        </w:rPr>
        <w:t>Diretor: Antônio Sérgio dos Santos Gutierrez (</w:t>
      </w:r>
      <w:r>
        <w:rPr>
          <w:rFonts w:ascii="var(--fontConteudo)" w:hAnsi="var(--fontConteudo)" w:eastAsia="Times New Roman" w:cs="Segoe UI"/>
          <w:b/>
          <w:color w:val="212529"/>
          <w:sz w:val="36"/>
          <w:szCs w:val="36"/>
          <w:u w:val="single"/>
          <w:lang w:eastAsia="pt-BR"/>
        </w:rPr>
        <w:t xml:space="preserve">mentira, fui demitido com justa causa por perseguição política, assédio moral, cerceamento de liberdade de pensamento e </w:t>
      </w:r>
      <w:r>
        <w:rPr>
          <w:rFonts w:hint="eastAsia" w:ascii="var(--fontConteudo)" w:hAnsi="var(--fontConteudo)" w:eastAsia="Times New Roman" w:cs="Segoe UI"/>
          <w:b/>
          <w:color w:val="212529"/>
          <w:sz w:val="36"/>
          <w:szCs w:val="36"/>
          <w:u w:val="single"/>
          <w:lang w:eastAsia="pt-BR"/>
        </w:rPr>
        <w:t>expressão</w:t>
      </w:r>
      <w:r>
        <w:rPr>
          <w:rFonts w:ascii="var(--fontConteudo)" w:hAnsi="var(--fontConteudo)" w:eastAsia="Times New Roman" w:cs="Segoe UI"/>
          <w:b/>
          <w:color w:val="212529"/>
          <w:sz w:val="36"/>
          <w:szCs w:val="36"/>
          <w:u w:val="single"/>
          <w:lang w:eastAsia="pt-BR"/>
        </w:rPr>
        <w:t xml:space="preserve">, 17 ameaças de mortes, inclusive dentro de minha casa, </w:t>
      </w:r>
      <w:r>
        <w:rPr>
          <w:rFonts w:hint="eastAsia" w:ascii="var(--fontConteudo)" w:hAnsi="var(--fontConteudo)" w:eastAsia="Times New Roman" w:cs="Segoe UI"/>
          <w:b/>
          <w:color w:val="212529"/>
          <w:sz w:val="36"/>
          <w:szCs w:val="36"/>
          <w:u w:val="single"/>
          <w:lang w:eastAsia="pt-BR"/>
        </w:rPr>
        <w:t>ameaças</w:t>
      </w:r>
      <w:r>
        <w:rPr>
          <w:rFonts w:ascii="var(--fontConteudo)" w:hAnsi="var(--fontConteudo)" w:eastAsia="Times New Roman" w:cs="Segoe UI"/>
          <w:b/>
          <w:color w:val="212529"/>
          <w:sz w:val="36"/>
          <w:szCs w:val="36"/>
          <w:u w:val="single"/>
          <w:lang w:eastAsia="pt-BR"/>
        </w:rPr>
        <w:t xml:space="preserve"> verbais e físicas...,  pelos sociopatas e psicopatas da organização criminosa do atual Prefeito de Garça (SP), Sr. João</w:t>
      </w:r>
      <w:r>
        <w:rPr>
          <w:rFonts w:ascii="var(--fontConteudo)" w:hAnsi="var(--fontConteudo)" w:eastAsia="Times New Roman" w:cs="Segoe UI"/>
          <w:b/>
          <w:color w:val="212529"/>
          <w:sz w:val="36"/>
          <w:szCs w:val="36"/>
          <w:lang w:eastAsia="pt-BR"/>
        </w:rPr>
        <w:t xml:space="preserve"> </w:t>
      </w:r>
      <w:r>
        <w:rPr>
          <w:rFonts w:ascii="var(--fontConteudo)" w:hAnsi="var(--fontConteudo)" w:eastAsia="Times New Roman" w:cs="Segoe UI"/>
          <w:b/>
          <w:color w:val="212529"/>
          <w:sz w:val="36"/>
          <w:szCs w:val="36"/>
          <w:u w:val="single"/>
          <w:lang w:eastAsia="pt-BR"/>
        </w:rPr>
        <w:t>Carlos dos Santos, precisei abandonar minha residência e a cidade de Garça (SP)).</w:t>
      </w:r>
      <w:r>
        <w:rPr>
          <w:rFonts w:ascii="var(--fontConteudo)" w:hAnsi="var(--fontConteudo)" w:eastAsia="Times New Roman" w:cs="Segoe UI"/>
          <w:b/>
          <w:color w:val="212529"/>
          <w:sz w:val="36"/>
          <w:szCs w:val="36"/>
          <w:lang w:eastAsia="pt-BR"/>
        </w:rPr>
        <w:t xml:space="preserve">    </w:t>
      </w:r>
    </w:p>
    <w:p>
      <w:pPr>
        <w:spacing w:after="0" w:line="240" w:lineRule="auto"/>
        <w:rPr>
          <w:rFonts w:ascii="var(--fontConteudo)" w:hAnsi="var(--fontConteudo)" w:eastAsia="Times New Roman" w:cs="Segoe UI"/>
          <w:b/>
          <w:color w:val="212529"/>
          <w:sz w:val="36"/>
          <w:szCs w:val="36"/>
          <w:lang w:eastAsia="pt-BR"/>
        </w:rPr>
      </w:pPr>
      <w:r>
        <w:rPr>
          <w:rFonts w:ascii="var(--fontConteudo)" w:hAnsi="var(--fontConteudo)" w:eastAsia="Times New Roman" w:cs="Segoe UI"/>
          <w:b/>
          <w:color w:val="212529"/>
          <w:sz w:val="36"/>
          <w:szCs w:val="36"/>
          <w:lang w:eastAsia="pt-BR"/>
        </w:rPr>
        <w:t>Telefone: (14) 34063122</w:t>
      </w:r>
    </w:p>
    <w:p>
      <w:pPr>
        <w:spacing w:after="0" w:line="240" w:lineRule="auto"/>
        <w:rPr>
          <w:rFonts w:ascii="var(--fontConteudo)" w:hAnsi="var(--fontConteudo)" w:eastAsia="Times New Roman" w:cs="Segoe UI"/>
          <w:b/>
          <w:color w:val="212529"/>
          <w:sz w:val="36"/>
          <w:szCs w:val="36"/>
          <w:lang w:eastAsia="pt-BR"/>
        </w:rPr>
      </w:pPr>
      <w:r>
        <w:rPr>
          <w:rFonts w:ascii="var(--fontConteudo)" w:hAnsi="var(--fontConteudo)" w:eastAsia="Times New Roman" w:cs="Segoe UI"/>
          <w:b/>
          <w:color w:val="212529"/>
          <w:sz w:val="36"/>
          <w:szCs w:val="36"/>
          <w:lang w:eastAsia="pt-BR"/>
        </w:rPr>
        <w:t>nucleoinezmarangao@gmail.com</w:t>
      </w:r>
    </w:p>
    <w:p>
      <w:pPr>
        <w:spacing w:after="100" w:afterAutospacing="1" w:line="240" w:lineRule="auto"/>
        <w:rPr>
          <w:rFonts w:ascii="var(--fontSubTitulo)" w:hAnsi="var(--fontSubTitulo)" w:eastAsia="Times New Roman" w:cs="Segoe UI"/>
          <w:color w:val="212529"/>
          <w:sz w:val="24"/>
          <w:szCs w:val="24"/>
          <w:lang w:eastAsia="pt-BR"/>
        </w:rPr>
      </w:pP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A Secretaria Municipal de Educação de Garça (SP) </w:t>
      </w:r>
      <w:r>
        <w:rPr>
          <w:rFonts w:ascii="var(--fontConteudo)" w:hAnsi="var(--fontConteudo)" w:eastAsia="Times New Roman" w:cs="Segoe UI"/>
          <w:b/>
          <w:color w:val="212529"/>
          <w:sz w:val="32"/>
          <w:szCs w:val="32"/>
          <w:lang w:eastAsia="pt-BR"/>
        </w:rPr>
        <w:t xml:space="preserve">não é uma Rede de Ensino Autônoma, ela tem que ser supervisionada pela Diretoria de Ensino da Região de Marília (SP), que é omissa, negligente e conivente com as coisas erradas que acontecem na educação pública municipal garcense.  </w:t>
      </w:r>
      <w:r>
        <w:rPr>
          <w:rFonts w:ascii="var(--fontConteudo)" w:hAnsi="var(--fontConteudo)" w:eastAsia="Times New Roman" w:cs="Segoe UI"/>
          <w:color w:val="212529"/>
          <w:sz w:val="32"/>
          <w:szCs w:val="32"/>
          <w:lang w:eastAsia="pt-BR"/>
        </w:rPr>
        <w:t xml:space="preserve"> Compete </w:t>
      </w:r>
      <w:r>
        <w:rPr>
          <w:rFonts w:ascii="var(--fontConteudo)" w:hAnsi="var(--fontConteudo)" w:eastAsia="Times New Roman" w:cs="Segoe UI"/>
          <w:b/>
          <w:color w:val="212529"/>
          <w:sz w:val="32"/>
          <w:szCs w:val="32"/>
          <w:lang w:eastAsia="pt-BR"/>
        </w:rPr>
        <w:t xml:space="preserve">à Diretoria Regional de Ensino de Marília (SP) e a Secretaria Municipal de Educação de Garça (SP) verificar a enxurrada de diplomas e históricos falsos nas escolas municipais de Garça (SP), deixarem de serem omissas, negligentes e coniventes e </w:t>
      </w:r>
      <w:r>
        <w:rPr>
          <w:rFonts w:ascii="var(--fontConteudo)" w:hAnsi="var(--fontConteudo)" w:eastAsia="Times New Roman" w:cs="Segoe UI"/>
          <w:color w:val="212529"/>
          <w:sz w:val="32"/>
          <w:szCs w:val="32"/>
          <w:lang w:eastAsia="pt-BR"/>
        </w:rPr>
        <w:t xml:space="preserve"> planejar, coordenar e executar a política educacional do Município de Garça (SP); manter e executar com colaboração técnica e financeira da União e do Estado, programas da Educação Infantil e do Ensino Fundamental – Ciclo I, bem como, de outras modalidades de ensino; fomentar a educação em todos os níveis, além de coordenar e organizar as unidades escolares e os setores a ela subordinados. </w:t>
      </w:r>
      <w:r>
        <w:rPr>
          <w:rFonts w:ascii="var(--fontConteudo)" w:hAnsi="var(--fontConteudo)" w:eastAsia="Times New Roman" w:cs="Segoe UI"/>
          <w:b/>
          <w:color w:val="212529"/>
          <w:sz w:val="32"/>
          <w:szCs w:val="32"/>
          <w:lang w:eastAsia="pt-BR"/>
        </w:rPr>
        <w:t xml:space="preserve">Infelizmente a Pseudo Rede Municipal de Ensino de Garça (SP) passa por um ingerenciamento pleno e com a conivência, omissão e negligência da Diretoria Regional de Ensino da Região de Marília (SP) – SEDUC – SP.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Parágrafo único. São atribuições da Secretaria Municipal de Educação:</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a) Oferecer Educação Infantil e o Ciclo I da Educação Fundamental, bem como nas modalidades de Educação Especial e Educação de Jovens e Adultos, garantindo padrões mínimos de qualidade de ensino, definidos como a variedade e quantidades mínimas, por aluno, de insumos indispensáveis ao desenvolvimento do processo de ensino-aprendizagem; </w:t>
      </w:r>
      <w:r>
        <w:rPr>
          <w:rFonts w:ascii="var(--fontConteudo)" w:hAnsi="var(--fontConteudo)" w:eastAsia="Times New Roman" w:cs="Segoe UI"/>
          <w:b/>
          <w:color w:val="212529"/>
          <w:sz w:val="32"/>
          <w:szCs w:val="32"/>
          <w:lang w:eastAsia="pt-BR"/>
        </w:rPr>
        <w:t xml:space="preserve">Adotou o Sistema SESI de Ensino SP que lhe custa R$ 750.000,00 por ano para agradar o político Paulo Skaf, amigo do atual Prefeito de Garça (SP). A Pseudo Rede Municipal de Educação de Garça (SP) não aceita os </w:t>
      </w:r>
      <w:r>
        <w:rPr>
          <w:rFonts w:hint="eastAsia" w:ascii="var(--fontConteudo)" w:hAnsi="var(--fontConteudo)" w:eastAsia="Times New Roman" w:cs="Segoe UI"/>
          <w:b/>
          <w:color w:val="212529"/>
          <w:sz w:val="32"/>
          <w:szCs w:val="32"/>
          <w:lang w:eastAsia="pt-BR"/>
        </w:rPr>
        <w:t>matérias</w:t>
      </w:r>
      <w:r>
        <w:rPr>
          <w:rFonts w:ascii="var(--fontConteudo)" w:hAnsi="var(--fontConteudo)" w:eastAsia="Times New Roman" w:cs="Segoe UI"/>
          <w:b/>
          <w:color w:val="212529"/>
          <w:sz w:val="32"/>
          <w:szCs w:val="32"/>
          <w:lang w:eastAsia="pt-BR"/>
        </w:rPr>
        <w:t xml:space="preserve"> no Estado de SP e da União para suas escolas municipais, materiais gratuitos, sem custo nenhum. Os índices oficiais das escolas públicas do Estado de SP foram melhores do que os índices das escolas municipais de Garça (SP) com esta proposta SESI de Ensino de R$ 750.000,00 por ano, dinheiro público mal gasto e para agradar o político Paulo Skaf.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b) Coordenar as atividades de organização escolar nos aspectos legal, administrativo, financeiro e da estrutura física e material; </w:t>
      </w:r>
      <w:r>
        <w:rPr>
          <w:rFonts w:ascii="var(--fontConteudo)" w:hAnsi="var(--fontConteudo)" w:eastAsia="Times New Roman" w:cs="Segoe UI"/>
          <w:b/>
          <w:color w:val="212529"/>
          <w:sz w:val="32"/>
          <w:szCs w:val="32"/>
          <w:lang w:eastAsia="pt-BR"/>
        </w:rPr>
        <w:t xml:space="preserve">A Secretaria Municipal de Garça (SP) foca só no Pedagógico que não vem apresentando resultados significativos com essa proposta SESI de Ensino, ela esquece, deixa em segundo plano, o administrativo, o financeiro, o burocrático, o operacional... Não valoriza o capital intelectual que tem.  </w:t>
      </w:r>
      <w:r>
        <w:rPr>
          <w:rFonts w:ascii="var(--fontConteudo)" w:hAnsi="var(--fontConteudo)" w:eastAsia="Times New Roman" w:cs="Segoe UI"/>
          <w:color w:val="212529"/>
          <w:sz w:val="32"/>
          <w:szCs w:val="32"/>
          <w:lang w:eastAsia="pt-BR"/>
        </w:rPr>
        <w:t xml:space="preserve">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c) Desenvolver e coordenar as atividades de implementação da política pedagógica no Município associadas à propostas educacionais do Ministério da Educação; </w:t>
      </w:r>
      <w:r>
        <w:rPr>
          <w:rFonts w:ascii="var(--fontConteudo)" w:hAnsi="var(--fontConteudo)" w:eastAsia="Times New Roman" w:cs="Segoe UI"/>
          <w:b/>
          <w:color w:val="212529"/>
          <w:sz w:val="32"/>
          <w:szCs w:val="32"/>
          <w:lang w:eastAsia="pt-BR"/>
        </w:rPr>
        <w:t xml:space="preserve">Não abre mão da Proposta SESI SP de Ensino, materiais que estão sendo revistos à luz da BNCC (MEC) e do Currículo Paulista (Governo do Estado de São Paulo – SEDUC – SP).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d) Propor e incrementar medidas de valorização do magistério público do Município; </w:t>
      </w:r>
      <w:r>
        <w:rPr>
          <w:rFonts w:ascii="var(--fontConteudo)" w:hAnsi="var(--fontConteudo)" w:eastAsia="Times New Roman" w:cs="Segoe UI"/>
          <w:b/>
          <w:color w:val="212529"/>
          <w:sz w:val="32"/>
          <w:szCs w:val="32"/>
          <w:lang w:eastAsia="pt-BR"/>
        </w:rPr>
        <w:t xml:space="preserve">Não valoriza Professores, Diretores... não há um quadro de carreira descente, quadro de carreira pior que o do Estado de SP.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 Desenvolver (</w:t>
      </w:r>
      <w:r>
        <w:rPr>
          <w:rFonts w:ascii="var(--fontConteudo)" w:hAnsi="var(--fontConteudo)" w:eastAsia="Times New Roman" w:cs="Segoe UI"/>
          <w:b/>
          <w:color w:val="212529"/>
          <w:sz w:val="32"/>
          <w:szCs w:val="32"/>
          <w:lang w:eastAsia="pt-BR"/>
        </w:rPr>
        <w:t>emperra)</w:t>
      </w:r>
      <w:r>
        <w:rPr>
          <w:rFonts w:ascii="var(--fontConteudo)" w:hAnsi="var(--fontConteudo)" w:eastAsia="Times New Roman" w:cs="Segoe UI"/>
          <w:color w:val="212529"/>
          <w:sz w:val="32"/>
          <w:szCs w:val="32"/>
          <w:lang w:eastAsia="pt-BR"/>
        </w:rPr>
        <w:t xml:space="preserve"> e coordenar (</w:t>
      </w:r>
      <w:r>
        <w:rPr>
          <w:rFonts w:ascii="var(--fontConteudo)" w:hAnsi="var(--fontConteudo)" w:eastAsia="Times New Roman" w:cs="Segoe UI"/>
          <w:b/>
          <w:color w:val="212529"/>
          <w:sz w:val="32"/>
          <w:szCs w:val="32"/>
          <w:lang w:eastAsia="pt-BR"/>
        </w:rPr>
        <w:t>descoordena)</w:t>
      </w:r>
      <w:r>
        <w:rPr>
          <w:rFonts w:ascii="var(--fontConteudo)" w:hAnsi="var(--fontConteudo)" w:eastAsia="Times New Roman" w:cs="Segoe UI"/>
          <w:color w:val="212529"/>
          <w:sz w:val="32"/>
          <w:szCs w:val="32"/>
          <w:lang w:eastAsia="pt-BR"/>
        </w:rPr>
        <w:t xml:space="preserve"> a implementação de políticas de formação continuada (</w:t>
      </w:r>
      <w:r>
        <w:rPr>
          <w:rFonts w:ascii="var(--fontConteudo)" w:hAnsi="var(--fontConteudo)" w:eastAsia="Times New Roman" w:cs="Segoe UI"/>
          <w:b/>
          <w:color w:val="212529"/>
          <w:sz w:val="32"/>
          <w:szCs w:val="32"/>
          <w:lang w:eastAsia="pt-BR"/>
        </w:rPr>
        <w:t>engodo, mentira</w:t>
      </w:r>
      <w:r>
        <w:rPr>
          <w:rFonts w:ascii="var(--fontConteudo)" w:hAnsi="var(--fontConteudo)" w:eastAsia="Times New Roman" w:cs="Segoe UI"/>
          <w:color w:val="212529"/>
          <w:sz w:val="32"/>
          <w:szCs w:val="32"/>
          <w:lang w:eastAsia="pt-BR"/>
        </w:rPr>
        <w:t>), destinadas ao aperfeiçoamento dos profissionais da Educação;</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f) Prestar suporte técnico e administrativo ao Conselho Municipal de Educação e demais conselhos de sua responsabilidade (Conselho de Alimentação Escolar, Conselho de Transporte Escolar e Conselho do FUNDEB); </w:t>
      </w:r>
      <w:r>
        <w:rPr>
          <w:rFonts w:ascii="var(--fontConteudo)" w:hAnsi="var(--fontConteudo)" w:eastAsia="Times New Roman" w:cs="Segoe UI"/>
          <w:b/>
          <w:color w:val="212529"/>
          <w:sz w:val="32"/>
          <w:szCs w:val="32"/>
          <w:lang w:eastAsia="pt-BR"/>
        </w:rPr>
        <w:t xml:space="preserve">Um conivente com o outro, não questionam nada.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g) Promover e acompanhar ações que vinculem a educação escolar ao trabalho e as práticas sociais; </w:t>
      </w:r>
      <w:r>
        <w:rPr>
          <w:rFonts w:ascii="var(--fontConteudo)" w:hAnsi="var(--fontConteudo)" w:eastAsia="Times New Roman" w:cs="Segoe UI"/>
          <w:b/>
          <w:color w:val="212529"/>
          <w:sz w:val="32"/>
          <w:szCs w:val="32"/>
          <w:lang w:eastAsia="pt-BR"/>
        </w:rPr>
        <w:t xml:space="preserve">Não preparam os professores para isso, não investem em formação continuada de seu capital intelectual.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h) Desenvolver ações educacionais e as que visam combater a desigualdade social entre os alunos, com projetos destinados à promoção da saúde escolar; ao atendimento a alunos das escolas municipais, com problemas de aprendizagem ou distúrbio do comportamento e o combate às carências nutricionais; </w:t>
      </w:r>
      <w:r>
        <w:rPr>
          <w:rFonts w:ascii="var(--fontConteudo)" w:hAnsi="var(--fontConteudo)" w:eastAsia="Times New Roman" w:cs="Segoe UI"/>
          <w:b/>
          <w:color w:val="212529"/>
          <w:sz w:val="32"/>
          <w:szCs w:val="32"/>
          <w:lang w:eastAsia="pt-BR"/>
        </w:rPr>
        <w:t>ENGODO, MENTIRA. CLÍNICA DE APOIO À APRENDIZAGEM LOTADA E SEM PROFISSIONAIS.</w:t>
      </w:r>
      <w:r>
        <w:rPr>
          <w:rFonts w:ascii="var(--fontConteudo)" w:hAnsi="var(--fontConteudo)" w:eastAsia="Times New Roman" w:cs="Segoe UI"/>
          <w:color w:val="212529"/>
          <w:sz w:val="32"/>
          <w:szCs w:val="32"/>
          <w:lang w:eastAsia="pt-BR"/>
        </w:rPr>
        <w:t xml:space="preserve">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i) Atender, por meio dos Programas de Alimentação e Transporte Escolar, aos alunos matriculados em escolas municipais, Núcleos de Educação Infantil e Creches, além dos </w:t>
      </w:r>
      <w:r>
        <w:rPr>
          <w:rFonts w:ascii="var(--fontConteudo)" w:hAnsi="var(--fontConteudo)" w:eastAsia="Times New Roman" w:cs="Segoe UI"/>
          <w:color w:val="212529"/>
          <w:sz w:val="32"/>
          <w:szCs w:val="32"/>
          <w:u w:val="single"/>
          <w:lang w:eastAsia="pt-BR"/>
        </w:rPr>
        <w:t>matriculados na rede estadual de ensino</w:t>
      </w:r>
      <w:r>
        <w:rPr>
          <w:rFonts w:ascii="var(--fontConteudo)" w:hAnsi="var(--fontConteudo)" w:eastAsia="Times New Roman" w:cs="Segoe UI"/>
          <w:color w:val="212529"/>
          <w:sz w:val="32"/>
          <w:szCs w:val="32"/>
          <w:lang w:eastAsia="pt-BR"/>
        </w:rPr>
        <w:t xml:space="preserve">; </w:t>
      </w:r>
      <w:r>
        <w:rPr>
          <w:rFonts w:ascii="var(--fontConteudo)" w:hAnsi="var(--fontConteudo)" w:eastAsia="Times New Roman" w:cs="Segoe UI"/>
          <w:b/>
          <w:color w:val="212529"/>
          <w:sz w:val="32"/>
          <w:szCs w:val="32"/>
          <w:lang w:eastAsia="pt-BR"/>
        </w:rPr>
        <w:t xml:space="preserve">A Secretaria Municipal de Educação de Garça (SP) não dá conta nem das escolas municipais garcenses, no que tange merenda e transporte, muito menos os alunos matriculados na rede municipal de educação de Garça (SP).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j) Realizar eventos e projetos educacionais, em parceria com empresas privadas ou do Poder Público, fundações, instituições e outras autorizadas; </w:t>
      </w:r>
      <w:r>
        <w:rPr>
          <w:rFonts w:ascii="var(--fontConteudo)" w:hAnsi="var(--fontConteudo)" w:eastAsia="Times New Roman" w:cs="Segoe UI"/>
          <w:b/>
          <w:color w:val="212529"/>
          <w:sz w:val="32"/>
          <w:szCs w:val="32"/>
          <w:lang w:eastAsia="pt-BR"/>
        </w:rPr>
        <w:t xml:space="preserve">O pessoal do  Setor de Convênios barra tudo, se não molharem as mãos deles com propinas, não sai nada, não tem parceria, não tem patrocinadores....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k) Articular-se com entidades públicas ou privadas visando aprimorar seus recursos técnicos e operacionais; </w:t>
      </w:r>
      <w:r>
        <w:rPr>
          <w:rFonts w:ascii="var(--fontConteudo)" w:hAnsi="var(--fontConteudo)" w:eastAsia="Times New Roman" w:cs="Segoe UI"/>
          <w:b/>
          <w:color w:val="212529"/>
          <w:sz w:val="32"/>
          <w:szCs w:val="32"/>
          <w:lang w:eastAsia="pt-BR"/>
        </w:rPr>
        <w:t xml:space="preserve">Eles (Prefeitura Municipal de Garça e Secretaria Municipal de Educação de Garça (SP)) barram quaisquer formas de parcerias ou </w:t>
      </w:r>
      <w:r>
        <w:rPr>
          <w:rFonts w:hint="eastAsia" w:ascii="var(--fontConteudo)" w:hAnsi="var(--fontConteudo)" w:eastAsia="Times New Roman" w:cs="Segoe UI"/>
          <w:b/>
          <w:color w:val="212529"/>
          <w:sz w:val="32"/>
          <w:szCs w:val="32"/>
          <w:lang w:eastAsia="pt-BR"/>
        </w:rPr>
        <w:t>patrocínios</w:t>
      </w:r>
      <w:r>
        <w:rPr>
          <w:rFonts w:ascii="var(--fontConteudo)" w:hAnsi="var(--fontConteudo)" w:eastAsia="Times New Roman" w:cs="Segoe UI"/>
          <w:b/>
          <w:color w:val="212529"/>
          <w:sz w:val="32"/>
          <w:szCs w:val="32"/>
          <w:lang w:eastAsia="pt-BR"/>
        </w:rPr>
        <w:t>.</w:t>
      </w:r>
      <w:r>
        <w:rPr>
          <w:rFonts w:ascii="var(--fontConteudo)" w:hAnsi="var(--fontConteudo)" w:eastAsia="Times New Roman" w:cs="Segoe UI"/>
          <w:color w:val="212529"/>
          <w:sz w:val="32"/>
          <w:szCs w:val="32"/>
          <w:lang w:eastAsia="pt-BR"/>
        </w:rPr>
        <w:t xml:space="preserve">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l) Promover a atenção integral à criança com o intuito de desenvolver os domínios físico, psicológico, cognitivo e social, respeitando as possibilidades e características de sua faixa etária; </w:t>
      </w:r>
      <w:r>
        <w:rPr>
          <w:rFonts w:ascii="var(--fontConteudo)" w:hAnsi="var(--fontConteudo)" w:eastAsia="Times New Roman" w:cs="Segoe UI"/>
          <w:b/>
          <w:color w:val="212529"/>
          <w:sz w:val="32"/>
          <w:szCs w:val="32"/>
          <w:lang w:eastAsia="pt-BR"/>
        </w:rPr>
        <w:t>Não se investe (formação continuada) para isso.</w:t>
      </w:r>
      <w:r>
        <w:rPr>
          <w:rFonts w:ascii="var(--fontConteudo)" w:hAnsi="var(--fontConteudo)" w:eastAsia="Times New Roman" w:cs="Segoe UI"/>
          <w:color w:val="212529"/>
          <w:sz w:val="32"/>
          <w:szCs w:val="32"/>
          <w:lang w:eastAsia="pt-BR"/>
        </w:rPr>
        <w:t xml:space="preserve">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m) Empregar como objetivos geral das instituições de ensino municipais o cuidado e a educação em uma abordagem construtivista e sócio-interacionista, entendendo a criança como ser humano integral em constante crescimento e desenvolvimento e interagindo intensamente com seu meio social; </w:t>
      </w:r>
      <w:r>
        <w:rPr>
          <w:rFonts w:ascii="var(--fontConteudo)" w:hAnsi="var(--fontConteudo)" w:eastAsia="Times New Roman" w:cs="Segoe UI"/>
          <w:b/>
          <w:color w:val="212529"/>
          <w:sz w:val="32"/>
          <w:szCs w:val="32"/>
          <w:lang w:eastAsia="pt-BR"/>
        </w:rPr>
        <w:t xml:space="preserve">DEMAGOCIA E FALÁCIA, NÃO SE INVESTE NA FORMANAÇÃO CONTINUADA PARA ISSO.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n) Coordenar a execução de suas atividades administrativas e financeiras; </w:t>
      </w:r>
      <w:r>
        <w:rPr>
          <w:rFonts w:ascii="var(--fontConteudo)" w:hAnsi="var(--fontConteudo)" w:eastAsia="Times New Roman" w:cs="Segoe UI"/>
          <w:b/>
          <w:color w:val="212529"/>
          <w:sz w:val="32"/>
          <w:szCs w:val="32"/>
          <w:lang w:eastAsia="pt-BR"/>
        </w:rPr>
        <w:t xml:space="preserve">Tudo passa por um ingerenciamento.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o) Estabelecer critérios e diretrizes para a gestão dos recursos destinados aos fundos diretamente vinculados à Secretaria; e </w:t>
      </w:r>
      <w:r>
        <w:rPr>
          <w:rFonts w:ascii="var(--fontConteudo)" w:hAnsi="var(--fontConteudo)" w:eastAsia="Times New Roman" w:cs="Segoe UI"/>
          <w:b/>
          <w:color w:val="212529"/>
          <w:sz w:val="32"/>
          <w:szCs w:val="32"/>
          <w:lang w:eastAsia="pt-BR"/>
        </w:rPr>
        <w:t xml:space="preserve">Nada de forma democrática e participativa.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jc w:val="both"/>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p) Executar outras tarefas previstas em lei, correlatas ou as que lhe venham a ser atribuídas pelo Prefeito: </w:t>
      </w:r>
      <w:r>
        <w:rPr>
          <w:rFonts w:ascii="var(--fontConteudo)" w:hAnsi="var(--fontConteudo)" w:eastAsia="Times New Roman" w:cs="Segoe UI"/>
          <w:b/>
          <w:color w:val="212529"/>
          <w:sz w:val="32"/>
          <w:szCs w:val="32"/>
          <w:lang w:eastAsia="pt-BR"/>
        </w:rPr>
        <w:t xml:space="preserve">esquemas de </w:t>
      </w:r>
      <w:r>
        <w:rPr>
          <w:rFonts w:hint="eastAsia" w:ascii="var(--fontConteudo)" w:hAnsi="var(--fontConteudo)" w:eastAsia="Times New Roman" w:cs="Segoe UI"/>
          <w:b/>
          <w:color w:val="212529"/>
          <w:sz w:val="32"/>
          <w:szCs w:val="32"/>
          <w:lang w:eastAsia="pt-BR"/>
        </w:rPr>
        <w:t>“</w:t>
      </w:r>
      <w:r>
        <w:rPr>
          <w:rFonts w:ascii="var(--fontConteudo)" w:hAnsi="var(--fontConteudo)" w:eastAsia="Times New Roman" w:cs="Segoe UI"/>
          <w:b/>
          <w:color w:val="212529"/>
          <w:sz w:val="32"/>
          <w:szCs w:val="32"/>
          <w:lang w:eastAsia="pt-BR"/>
        </w:rPr>
        <w:t>rachadinha</w:t>
      </w:r>
      <w:r>
        <w:rPr>
          <w:rFonts w:hint="eastAsia" w:ascii="var(--fontConteudo)" w:hAnsi="var(--fontConteudo)" w:eastAsia="Times New Roman" w:cs="Segoe UI"/>
          <w:b/>
          <w:color w:val="212529"/>
          <w:sz w:val="32"/>
          <w:szCs w:val="32"/>
          <w:lang w:eastAsia="pt-BR"/>
        </w:rPr>
        <w:t>”</w:t>
      </w:r>
      <w:r>
        <w:rPr>
          <w:rFonts w:ascii="var(--fontConteudo)" w:hAnsi="var(--fontConteudo)" w:eastAsia="Times New Roman" w:cs="Segoe UI"/>
          <w:b/>
          <w:color w:val="212529"/>
          <w:sz w:val="32"/>
          <w:szCs w:val="32"/>
          <w:lang w:eastAsia="pt-BR"/>
        </w:rPr>
        <w:t xml:space="preserve"> para quem ocupa cargos políticos na Secretaria Municipal de Educação de Garça e na Prefeitura Municipal de Garça (SP), Superfaturamento de Obras e prestação de serviços, desvios de notebooks, nepotismo invertido....  </w:t>
      </w:r>
    </w:p>
    <w:p>
      <w:pPr>
        <w:spacing w:after="0" w:line="240" w:lineRule="auto"/>
        <w:jc w:val="both"/>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8. SECRETARIA MUNICIPAL DE EDUCAÇÃO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 Gabinete do Secretário Municipal </w:t>
      </w:r>
      <w:r>
        <w:rPr>
          <w:rFonts w:ascii="var(--fontConteudo)" w:hAnsi="var(--fontConteudo)" w:eastAsia="Times New Roman" w:cs="Segoe UI"/>
          <w:b/>
          <w:color w:val="212529"/>
          <w:sz w:val="32"/>
          <w:szCs w:val="32"/>
          <w:lang w:eastAsia="pt-BR"/>
        </w:rPr>
        <w:t>(Perfil Político)</w:t>
      </w:r>
      <w:r>
        <w:rPr>
          <w:rFonts w:ascii="var(--fontConteudo)" w:hAnsi="var(--fontConteudo)" w:eastAsia="Times New Roman" w:cs="Segoe UI"/>
          <w:color w:val="212529"/>
          <w:sz w:val="32"/>
          <w:szCs w:val="32"/>
          <w:lang w:eastAsia="pt-BR"/>
        </w:rPr>
        <w:t xml:space="preserve">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8.1.1. Assessoria de Gabinete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8.1.2. Supervisão Pedagógica dos Núcleos de Educação Infantil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8.1.2.1. Direção dos Núcleos de Educação Infantil (Anexo XV) </w:t>
      </w:r>
      <w:r>
        <w:rPr>
          <w:rFonts w:ascii="var(--fontConteudo)" w:hAnsi="var(--fontConteudo)" w:eastAsia="Times New Roman" w:cs="Segoe UI"/>
          <w:b/>
          <w:color w:val="212529"/>
          <w:sz w:val="32"/>
          <w:szCs w:val="32"/>
          <w:lang w:eastAsia="pt-BR"/>
        </w:rPr>
        <w:t xml:space="preserve">(Competência Técnica, Concurso Público)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8.1.2.1.1. Coordenação Pedagógica dos Núcleos de Educação Infantil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8.1.3. Supervisão Pedagógica de Educação Infantil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8.1.3.1. Direção das Escolas Municipais de Educação Infantil (Anexo XV) </w:t>
      </w:r>
      <w:r>
        <w:rPr>
          <w:rFonts w:ascii="var(--fontConteudo)" w:hAnsi="var(--fontConteudo)" w:eastAsia="Times New Roman" w:cs="Segoe UI"/>
          <w:b/>
          <w:color w:val="212529"/>
          <w:sz w:val="32"/>
          <w:szCs w:val="32"/>
          <w:lang w:eastAsia="pt-BR"/>
        </w:rPr>
        <w:t xml:space="preserve">(Competência Técnica, Concurso Público)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8.1.3.1.1. Coordenação Pedagógica das Escolas Municipais de Educação Infantil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8.1.4. Supervisão Pedagógica de Ensino Fundamental e de Jovens e Adultos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b/>
          <w:color w:val="212529"/>
          <w:sz w:val="32"/>
          <w:szCs w:val="32"/>
          <w:lang w:eastAsia="pt-BR"/>
        </w:rPr>
      </w:pPr>
      <w:r>
        <w:rPr>
          <w:rFonts w:ascii="var(--fontConteudo)" w:hAnsi="var(--fontConteudo)" w:eastAsia="Times New Roman" w:cs="Segoe UI"/>
          <w:color w:val="212529"/>
          <w:sz w:val="32"/>
          <w:szCs w:val="32"/>
          <w:lang w:eastAsia="pt-BR"/>
        </w:rPr>
        <w:t xml:space="preserve">8.1.4.1. Direção das Escolas Municipais de Ensino Fundamental e de Jovens e Adultos (Anexo XV) </w:t>
      </w:r>
      <w:r>
        <w:rPr>
          <w:rFonts w:ascii="var(--fontConteudo)" w:hAnsi="var(--fontConteudo)" w:eastAsia="Times New Roman" w:cs="Segoe UI"/>
          <w:b/>
          <w:color w:val="212529"/>
          <w:sz w:val="32"/>
          <w:szCs w:val="32"/>
          <w:lang w:eastAsia="pt-BR"/>
        </w:rPr>
        <w:t xml:space="preserve">(Competência Técnica, Concurso Público)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8.1.4.1.1. Coordenação Pedagógica das Escolas Municipais de Ensino Fundamental e de Jovens e Adultos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8.1.5. Supervisão Pedagógica de Educação Especial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8.1.5.1. Coordenação Pedagógica das Escolas de Educação Especiais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8.2. Departamento de Administração dos Pólos Integrados de Educação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8.3. Departamento de Alimentação Escolar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8.3.1. Setor de Controle de Estoque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8.4. Departamento de Administração e Planejamento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8.4.1. Coordenadoria de Gerenciamento Administrativo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8.4.2. Coordenadoria de Informática e Processamento de Dados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8.4.3. Coordenadoria de Transporte Escolar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8.4.3.1. Setor de Controle de Frota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8.4.4. Coordenadoria de Almoxarifado e Patrimônio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8.4.4.1. Setor de Serviços Gerais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xml:space="preserve">8.4.4.2. Setor de Manutenção Predial </w:t>
      </w:r>
      <w:r>
        <w:rPr>
          <w:rFonts w:ascii="var(--fontConteudo)" w:hAnsi="var(--fontConteudo)" w:eastAsia="Times New Roman" w:cs="Segoe UI"/>
          <w:b/>
          <w:color w:val="212529"/>
          <w:sz w:val="32"/>
          <w:szCs w:val="32"/>
          <w:lang w:eastAsia="pt-BR"/>
        </w:rPr>
        <w:t>(Perfil Político)</w:t>
      </w:r>
    </w:p>
    <w:p>
      <w:pPr>
        <w:spacing w:after="0" w:line="240" w:lineRule="auto"/>
        <w:rPr>
          <w:rFonts w:ascii="var(--fontConteudo)" w:hAnsi="var(--fontConteudo)" w:eastAsia="Times New Roman" w:cs="Segoe UI"/>
          <w:color w:val="212529"/>
          <w:sz w:val="32"/>
          <w:szCs w:val="32"/>
          <w:lang w:eastAsia="pt-BR"/>
        </w:rPr>
      </w:pPr>
    </w:p>
    <w:p>
      <w:pPr>
        <w:spacing w:after="0" w:line="240" w:lineRule="auto"/>
        <w:rPr>
          <w:rFonts w:ascii="var(--fontConteudo)" w:hAnsi="var(--fontConteudo)" w:eastAsia="Times New Roman" w:cs="Segoe UI"/>
          <w:b/>
          <w:color w:val="212529"/>
          <w:sz w:val="32"/>
          <w:szCs w:val="32"/>
          <w:lang w:eastAsia="pt-BR"/>
        </w:rPr>
      </w:pPr>
      <w:r>
        <w:rPr>
          <w:rFonts w:ascii="var(--fontConteudo)" w:hAnsi="var(--fontConteudo)" w:eastAsia="Times New Roman" w:cs="Segoe UI"/>
          <w:b/>
          <w:color w:val="212529"/>
          <w:sz w:val="32"/>
          <w:szCs w:val="32"/>
          <w:lang w:eastAsia="pt-BR"/>
        </w:rPr>
        <w:t xml:space="preserve">Obs.: Dentro dos Perfis Políticos há Concursados com Competência Técnica. </w:t>
      </w:r>
    </w:p>
    <w:p>
      <w:pPr>
        <w:spacing w:after="0" w:line="240" w:lineRule="auto"/>
        <w:jc w:val="center"/>
        <w:outlineLvl w:val="1"/>
        <w:rPr>
          <w:rFonts w:ascii="var(--fontTitulo)" w:hAnsi="var(--fontTitulo)" w:eastAsia="Times New Roman" w:cs="Segoe UI"/>
          <w:color w:val="212529"/>
          <w:sz w:val="32"/>
          <w:szCs w:val="32"/>
          <w:lang w:eastAsia="pt-BR"/>
        </w:rPr>
      </w:pPr>
      <w:r>
        <w:rPr>
          <w:rFonts w:ascii="var(--fontTitulo)" w:hAnsi="var(--fontTitulo)" w:eastAsia="Times New Roman" w:cs="Segoe UI"/>
          <w:color w:val="212529"/>
          <w:sz w:val="32"/>
          <w:szCs w:val="32"/>
          <w:lang w:eastAsia="pt-BR"/>
        </w:rPr>
        <w:t>Secretaria de EDUCAÇÃO</w:t>
      </w:r>
    </w:p>
    <w:p>
      <w:pPr>
        <w:numPr>
          <w:ilvl w:val="0"/>
          <w:numId w:val="3"/>
        </w:numPr>
        <w:shd w:val="clear" w:color="auto" w:fill="E9ECEF"/>
        <w:spacing w:before="100" w:beforeAutospacing="1" w:after="100" w:afterAutospacing="1" w:line="240" w:lineRule="auto"/>
        <w:rPr>
          <w:rFonts w:ascii="Segoe UI" w:hAnsi="Segoe UI" w:eastAsia="Times New Roman" w:cs="Segoe UI"/>
          <w:color w:val="212529"/>
          <w:sz w:val="32"/>
          <w:szCs w:val="32"/>
          <w:lang w:eastAsia="pt-BR"/>
        </w:rPr>
      </w:pPr>
      <w:r>
        <w:fldChar w:fldCharType="begin"/>
      </w:r>
      <w:r>
        <w:instrText xml:space="preserve"> HYPERLINK "https://www.garca.sp.gov.br/" </w:instrText>
      </w:r>
      <w:r>
        <w:fldChar w:fldCharType="separate"/>
      </w:r>
      <w:r>
        <w:rPr>
          <w:rFonts w:ascii="var(--fontSubConteudo)" w:hAnsi="var(--fontSubConteudo)" w:eastAsia="Times New Roman" w:cs="Segoe UI"/>
          <w:color w:val="0000FF"/>
          <w:sz w:val="32"/>
          <w:szCs w:val="32"/>
          <w:u w:val="single"/>
          <w:lang w:eastAsia="pt-BR"/>
        </w:rPr>
        <w:t>Início</w:t>
      </w:r>
      <w:r>
        <w:rPr>
          <w:rFonts w:ascii="var(--fontSubConteudo)" w:hAnsi="var(--fontSubConteudo)" w:eastAsia="Times New Roman" w:cs="Segoe UI"/>
          <w:color w:val="0000FF"/>
          <w:sz w:val="32"/>
          <w:szCs w:val="32"/>
          <w:u w:val="single"/>
          <w:lang w:eastAsia="pt-BR"/>
        </w:rPr>
        <w:fldChar w:fldCharType="end"/>
      </w:r>
    </w:p>
    <w:p>
      <w:pPr>
        <w:numPr>
          <w:ilvl w:val="0"/>
          <w:numId w:val="3"/>
        </w:numPr>
        <w:shd w:val="clear" w:color="auto" w:fill="E9ECEF"/>
        <w:spacing w:before="100" w:beforeAutospacing="1" w:after="100" w:afterAutospacing="1" w:line="240" w:lineRule="auto"/>
        <w:rPr>
          <w:rFonts w:ascii="Segoe UI" w:hAnsi="Segoe UI" w:eastAsia="Times New Roman" w:cs="Segoe UI"/>
          <w:color w:val="212529"/>
          <w:sz w:val="32"/>
          <w:szCs w:val="32"/>
          <w:lang w:eastAsia="pt-BR"/>
        </w:rPr>
      </w:pPr>
      <w:r>
        <w:fldChar w:fldCharType="begin"/>
      </w:r>
      <w:r>
        <w:instrText xml:space="preserve"> HYPERLINK "https://www.garca.sp.gov.br/prefeitura/departamento/" </w:instrText>
      </w:r>
      <w:r>
        <w:fldChar w:fldCharType="separate"/>
      </w:r>
      <w:r>
        <w:rPr>
          <w:rFonts w:ascii="var(--fontSubConteudo)" w:hAnsi="var(--fontSubConteudo)" w:eastAsia="Times New Roman" w:cs="Segoe UI"/>
          <w:color w:val="0000FF"/>
          <w:sz w:val="32"/>
          <w:szCs w:val="32"/>
          <w:u w:val="single"/>
          <w:lang w:eastAsia="pt-BR"/>
        </w:rPr>
        <w:t>Departamentos</w:t>
      </w:r>
      <w:r>
        <w:rPr>
          <w:rFonts w:ascii="var(--fontSubConteudo)" w:hAnsi="var(--fontSubConteudo)" w:eastAsia="Times New Roman" w:cs="Segoe UI"/>
          <w:color w:val="0000FF"/>
          <w:sz w:val="32"/>
          <w:szCs w:val="32"/>
          <w:u w:val="single"/>
          <w:lang w:eastAsia="pt-BR"/>
        </w:rPr>
        <w:fldChar w:fldCharType="end"/>
      </w:r>
    </w:p>
    <w:p>
      <w:pPr>
        <w:numPr>
          <w:ilvl w:val="0"/>
          <w:numId w:val="3"/>
        </w:numPr>
        <w:shd w:val="clear" w:color="auto" w:fill="E9ECEF"/>
        <w:spacing w:before="100" w:beforeAutospacing="1" w:after="100" w:afterAutospacing="1" w:line="240" w:lineRule="auto"/>
        <w:rPr>
          <w:rFonts w:ascii="var(--fontItalic)" w:hAnsi="var(--fontItalic)" w:eastAsia="Times New Roman" w:cs="Segoe UI"/>
          <w:color w:val="6C757D"/>
          <w:sz w:val="32"/>
          <w:szCs w:val="32"/>
          <w:lang w:eastAsia="pt-BR"/>
        </w:rPr>
      </w:pPr>
      <w:r>
        <w:rPr>
          <w:rFonts w:ascii="var(--fontItalic)" w:hAnsi="var(--fontItalic)" w:eastAsia="Times New Roman" w:cs="Segoe UI"/>
          <w:color w:val="6C757D"/>
          <w:sz w:val="32"/>
          <w:szCs w:val="32"/>
          <w:lang w:eastAsia="pt-BR"/>
        </w:rPr>
        <w:t>Página Atual</w:t>
      </w:r>
    </w:p>
    <w:p>
      <w:pPr>
        <w:spacing w:after="0" w:line="240" w:lineRule="auto"/>
        <w:rPr>
          <w:rFonts w:ascii="Segoe UI" w:hAnsi="Segoe UI" w:eastAsia="Times New Roman" w:cs="Segoe UI"/>
          <w:color w:val="212529"/>
          <w:sz w:val="32"/>
          <w:szCs w:val="32"/>
          <w:lang w:eastAsia="pt-BR"/>
        </w:rPr>
      </w:pPr>
      <w:r>
        <w:rPr>
          <w:rFonts w:ascii="Segoe UI" w:hAnsi="Segoe UI" w:eastAsia="Times New Roman" w:cs="Segoe UI"/>
          <w:color w:val="212529"/>
          <w:sz w:val="32"/>
          <w:szCs w:val="32"/>
          <w:lang w:eastAsia="pt-BR"/>
        </w:rPr>
        <w:drawing>
          <wp:inline distT="0" distB="0" distL="0" distR="0">
            <wp:extent cx="2857500" cy="2857500"/>
            <wp:effectExtent l="19050" t="0" r="0" b="0"/>
            <wp:docPr id="3" name="Imagem 3" descr="Imagem padr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magem padrão"/>
                    <pic:cNvPicPr>
                      <a:picLocks noChangeAspect="1" noChangeArrowheads="1"/>
                    </pic:cNvPicPr>
                  </pic:nvPicPr>
                  <pic:blipFill>
                    <a:blip r:embed="rId12"/>
                    <a:srcRect/>
                    <a:stretch>
                      <a:fillRect/>
                    </a:stretch>
                  </pic:blipFill>
                  <pic:spPr>
                    <a:xfrm>
                      <a:off x="0" y="0"/>
                      <a:ext cx="2857500" cy="2857500"/>
                    </a:xfrm>
                    <a:prstGeom prst="rect">
                      <a:avLst/>
                    </a:prstGeom>
                    <a:noFill/>
                    <a:ln w="9525">
                      <a:noFill/>
                      <a:miter lim="800000"/>
                      <a:headEnd/>
                      <a:tailEnd/>
                    </a:ln>
                  </pic:spPr>
                </pic:pic>
              </a:graphicData>
            </a:graphic>
          </wp:inline>
        </w:drawing>
      </w:r>
    </w:p>
    <w:p>
      <w:pPr>
        <w:spacing w:after="0" w:line="240" w:lineRule="auto"/>
        <w:outlineLvl w:val="2"/>
        <w:rPr>
          <w:rFonts w:ascii="var(--fontTitulo)" w:hAnsi="var(--fontTitulo)" w:eastAsia="Times New Roman" w:cs="Segoe UI"/>
          <w:color w:val="212529"/>
          <w:sz w:val="32"/>
          <w:szCs w:val="32"/>
          <w:lang w:eastAsia="pt-BR"/>
        </w:rPr>
      </w:pPr>
      <w:r>
        <w:rPr>
          <w:rFonts w:ascii="var(--fontTitulo)" w:hAnsi="var(--fontTitulo)" w:eastAsia="Times New Roman" w:cs="Segoe UI"/>
          <w:color w:val="212529"/>
          <w:sz w:val="32"/>
          <w:szCs w:val="32"/>
          <w:lang w:eastAsia="pt-BR"/>
        </w:rPr>
        <w:t>Rozely Gabana Padilha Silva</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Secretário(a)</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b/>
          <w:bCs/>
          <w:color w:val="212529"/>
          <w:sz w:val="32"/>
          <w:szCs w:val="32"/>
          <w:lang w:eastAsia="pt-BR"/>
        </w:rPr>
        <w:t>Endereço:</w:t>
      </w:r>
      <w:r>
        <w:rPr>
          <w:rFonts w:ascii="var(--fontConteudo)" w:hAnsi="var(--fontConteudo)" w:eastAsia="Times New Roman" w:cs="Segoe UI"/>
          <w:color w:val="212529"/>
          <w:sz w:val="32"/>
          <w:szCs w:val="32"/>
          <w:lang w:eastAsia="pt-BR"/>
        </w:rPr>
        <w:t> Rua Padre Paulo de Toledo Leite, 411 - Ferrarópolis</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b/>
          <w:bCs/>
          <w:color w:val="212529"/>
          <w:sz w:val="32"/>
          <w:szCs w:val="32"/>
          <w:lang w:eastAsia="pt-BR"/>
        </w:rPr>
        <w:t>Horário de Funcionamento:</w:t>
      </w:r>
      <w:r>
        <w:rPr>
          <w:rFonts w:ascii="var(--fontConteudo)" w:hAnsi="var(--fontConteudo)" w:eastAsia="Times New Roman" w:cs="Segoe UI"/>
          <w:color w:val="212529"/>
          <w:sz w:val="32"/>
          <w:szCs w:val="32"/>
          <w:lang w:eastAsia="pt-BR"/>
        </w:rPr>
        <w:t> Seg. a Sex. das 8h às 11h - 13h às 16h</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b/>
          <w:bCs/>
          <w:color w:val="212529"/>
          <w:sz w:val="32"/>
          <w:szCs w:val="32"/>
          <w:lang w:eastAsia="pt-BR"/>
        </w:rPr>
        <w:t>E-mail:</w:t>
      </w:r>
      <w:r>
        <w:rPr>
          <w:rFonts w:ascii="var(--fontConteudo)" w:hAnsi="var(--fontConteudo)" w:eastAsia="Times New Roman" w:cs="Segoe UI"/>
          <w:color w:val="212529"/>
          <w:sz w:val="32"/>
          <w:szCs w:val="32"/>
          <w:lang w:eastAsia="pt-BR"/>
        </w:rPr>
        <w:t> </w:t>
      </w:r>
      <w:r>
        <w:fldChar w:fldCharType="begin"/>
      </w:r>
      <w:r>
        <w:instrText xml:space="preserve"> HYPERLINK "mailto:seceducacao@garca.sp.gov.br" </w:instrText>
      </w:r>
      <w:r>
        <w:fldChar w:fldCharType="separate"/>
      </w:r>
      <w:r>
        <w:rPr>
          <w:rFonts w:ascii="var(--fontConteudo)" w:hAnsi="var(--fontConteudo)" w:eastAsia="Times New Roman" w:cs="Segoe UI"/>
          <w:color w:val="0000FF"/>
          <w:sz w:val="32"/>
          <w:szCs w:val="32"/>
          <w:u w:val="single"/>
          <w:lang w:eastAsia="pt-BR"/>
        </w:rPr>
        <w:t>seceducacao@garca.sp.gov.br</w:t>
      </w:r>
      <w:r>
        <w:rPr>
          <w:rFonts w:ascii="var(--fontConteudo)" w:hAnsi="var(--fontConteudo)" w:eastAsia="Times New Roman" w:cs="Segoe UI"/>
          <w:color w:val="0000FF"/>
          <w:sz w:val="32"/>
          <w:szCs w:val="32"/>
          <w:u w:val="single"/>
          <w:lang w:eastAsia="pt-BR"/>
        </w:rPr>
        <w:fldChar w:fldCharType="end"/>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b/>
          <w:bCs/>
          <w:color w:val="212529"/>
          <w:sz w:val="32"/>
          <w:szCs w:val="32"/>
          <w:lang w:eastAsia="pt-BR"/>
        </w:rPr>
        <w:t>Telefone:</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(14) 3471-0400</w:t>
      </w:r>
    </w:p>
    <w:p>
      <w:pPr>
        <w:spacing w:after="100" w:afterAutospacing="1" w:line="240" w:lineRule="auto"/>
        <w:rPr>
          <w:rFonts w:ascii="var(--fontSubTitulo)" w:hAnsi="var(--fontSubTitulo)" w:eastAsia="Times New Roman" w:cs="Segoe UI"/>
          <w:color w:val="212529"/>
          <w:sz w:val="32"/>
          <w:szCs w:val="32"/>
          <w:lang w:eastAsia="pt-BR"/>
        </w:rPr>
      </w:pPr>
      <w:r>
        <w:rPr>
          <w:rFonts w:ascii="var(--fontSubTitulo)" w:hAnsi="var(--fontSubTitulo)" w:eastAsia="Times New Roman" w:cs="Segoe UI"/>
          <w:color w:val="212529"/>
          <w:sz w:val="32"/>
          <w:szCs w:val="32"/>
          <w:lang w:eastAsia="pt-BR"/>
        </w:rPr>
        <w:t>Competências</w:t>
      </w:r>
    </w:p>
    <w:p>
      <w:pPr>
        <w:spacing w:after="100" w:afterAutospacing="1" w:line="240" w:lineRule="auto"/>
        <w:rPr>
          <w:rFonts w:ascii="var(--fontSubTitulo)" w:hAnsi="var(--fontSubTitulo)" w:eastAsia="Times New Roman" w:cs="Segoe UI"/>
          <w:color w:val="212529"/>
          <w:sz w:val="32"/>
          <w:szCs w:val="32"/>
          <w:lang w:eastAsia="pt-BR"/>
        </w:rPr>
      </w:pPr>
      <w:r>
        <w:rPr>
          <w:rFonts w:ascii="var(--fontSubTitulo)" w:hAnsi="var(--fontSubTitulo)" w:eastAsia="Times New Roman" w:cs="Segoe UI"/>
          <w:color w:val="212529"/>
          <w:sz w:val="32"/>
          <w:szCs w:val="32"/>
          <w:lang w:eastAsia="pt-BR"/>
        </w:rPr>
        <w:t>Unidades pertencentes</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b/>
          <w:bCs/>
          <w:color w:val="212529"/>
          <w:sz w:val="32"/>
          <w:szCs w:val="32"/>
          <w:lang w:eastAsia="pt-BR"/>
        </w:rPr>
        <w:t>UNIDADE ESCOLAR - NÚCLEOS</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NÚCLEO DE EDUCAÇÃO INFANTIL</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REMO CASARSA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Avenida Faustina, 820.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Olívia Domeniche Netto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34061896</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nucleoremocasarsa@gmail.com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NÚCLEO DE EDUCAÇÃO INFANTIL</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CÂNDIDA SOARES DE SOUZA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Manoel da Costa, 20.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Renata Eliane Moura Del Masso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34063179</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nucleocandidasoares@gmail.com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b/>
          <w:color w:val="212529"/>
          <w:sz w:val="32"/>
          <w:szCs w:val="32"/>
          <w:lang w:eastAsia="pt-BR"/>
        </w:rPr>
      </w:pPr>
      <w:r>
        <w:rPr>
          <w:rFonts w:ascii="var(--fontConteudo)" w:hAnsi="var(--fontConteudo)" w:eastAsia="Times New Roman" w:cs="Segoe UI"/>
          <w:b/>
          <w:color w:val="212529"/>
          <w:sz w:val="32"/>
          <w:szCs w:val="32"/>
          <w:lang w:eastAsia="pt-BR"/>
        </w:rPr>
        <w:t>NÚCLEO DE EDUCAÇÃO INFANTIL</w:t>
      </w:r>
    </w:p>
    <w:p>
      <w:pPr>
        <w:spacing w:after="0" w:line="240" w:lineRule="auto"/>
        <w:rPr>
          <w:rFonts w:ascii="var(--fontConteudo)" w:hAnsi="var(--fontConteudo)" w:eastAsia="Times New Roman" w:cs="Segoe UI"/>
          <w:b/>
          <w:color w:val="212529"/>
          <w:sz w:val="32"/>
          <w:szCs w:val="32"/>
          <w:lang w:eastAsia="pt-BR"/>
        </w:rPr>
      </w:pPr>
      <w:r>
        <w:rPr>
          <w:rFonts w:ascii="var(--fontConteudo)" w:hAnsi="var(--fontConteudo)" w:eastAsia="Times New Roman" w:cs="Segoe UI"/>
          <w:b/>
          <w:color w:val="212529"/>
          <w:sz w:val="32"/>
          <w:szCs w:val="32"/>
          <w:lang w:eastAsia="pt-BR"/>
        </w:rPr>
        <w:t>INEZ MARANGÃO</w:t>
      </w:r>
      <w:r>
        <w:rPr>
          <w:rFonts w:ascii="var(--fontConteudo)" w:hAnsi="var(--fontConteudo)" w:eastAsia="Times New Roman" w:cs="Segoe UI"/>
          <w:b/>
          <w:color w:val="212529"/>
          <w:sz w:val="32"/>
          <w:szCs w:val="32"/>
          <w:lang w:eastAsia="pt-BR"/>
        </w:rPr>
        <w:br w:type="textWrapping"/>
      </w:r>
      <w:r>
        <w:rPr>
          <w:rFonts w:ascii="var(--fontConteudo)" w:hAnsi="var(--fontConteudo)" w:eastAsia="Times New Roman" w:cs="Segoe UI"/>
          <w:b/>
          <w:color w:val="212529"/>
          <w:sz w:val="32"/>
          <w:szCs w:val="32"/>
          <w:lang w:eastAsia="pt-BR"/>
        </w:rPr>
        <w:t>Rua José Bruno da Silva, 135.</w:t>
      </w:r>
      <w:r>
        <w:rPr>
          <w:rFonts w:ascii="var(--fontConteudo)" w:hAnsi="var(--fontConteudo)" w:eastAsia="Times New Roman" w:cs="Segoe UI"/>
          <w:b/>
          <w:color w:val="212529"/>
          <w:sz w:val="32"/>
          <w:szCs w:val="32"/>
          <w:lang w:eastAsia="pt-BR"/>
        </w:rPr>
        <w:br w:type="textWrapping"/>
      </w:r>
      <w:r>
        <w:rPr>
          <w:rFonts w:ascii="var(--fontConteudo)" w:hAnsi="var(--fontConteudo)" w:eastAsia="Times New Roman" w:cs="Segoe UI"/>
          <w:b/>
          <w:color w:val="212529"/>
          <w:sz w:val="32"/>
          <w:szCs w:val="32"/>
          <w:lang w:eastAsia="pt-BR"/>
        </w:rPr>
        <w:t xml:space="preserve">Diretora: Antônio Sérgio dos Santos Gutierrez (mentira, fui demitido com justa causa por perseguição política, assédio moral, cerceamento de liberdade de pensamento e </w:t>
      </w:r>
      <w:r>
        <w:rPr>
          <w:rFonts w:hint="eastAsia" w:ascii="var(--fontConteudo)" w:hAnsi="var(--fontConteudo)" w:eastAsia="Times New Roman" w:cs="Segoe UI"/>
          <w:b/>
          <w:color w:val="212529"/>
          <w:sz w:val="32"/>
          <w:szCs w:val="32"/>
          <w:lang w:eastAsia="pt-BR"/>
        </w:rPr>
        <w:t>expressão</w:t>
      </w:r>
      <w:r>
        <w:rPr>
          <w:rFonts w:ascii="var(--fontConteudo)" w:hAnsi="var(--fontConteudo)" w:eastAsia="Times New Roman" w:cs="Segoe UI"/>
          <w:b/>
          <w:color w:val="212529"/>
          <w:sz w:val="32"/>
          <w:szCs w:val="32"/>
          <w:lang w:eastAsia="pt-BR"/>
        </w:rPr>
        <w:t xml:space="preserve">, 17 ameaças de mortes, inclusive dentro de minha casa, </w:t>
      </w:r>
      <w:r>
        <w:rPr>
          <w:rFonts w:hint="eastAsia" w:ascii="var(--fontConteudo)" w:hAnsi="var(--fontConteudo)" w:eastAsia="Times New Roman" w:cs="Segoe UI"/>
          <w:b/>
          <w:color w:val="212529"/>
          <w:sz w:val="32"/>
          <w:szCs w:val="32"/>
          <w:lang w:eastAsia="pt-BR"/>
        </w:rPr>
        <w:t>ameaças</w:t>
      </w:r>
      <w:r>
        <w:rPr>
          <w:rFonts w:ascii="var(--fontConteudo)" w:hAnsi="var(--fontConteudo)" w:eastAsia="Times New Roman" w:cs="Segoe UI"/>
          <w:b/>
          <w:color w:val="212529"/>
          <w:sz w:val="32"/>
          <w:szCs w:val="32"/>
          <w:lang w:eastAsia="pt-BR"/>
        </w:rPr>
        <w:t xml:space="preserve"> verbais e físicas,  pelos sociopatas e psicopatas da organização criminosa do atual Prefeito de Garça (SP), Sr. João Carlos dos Santos).    </w:t>
      </w:r>
    </w:p>
    <w:p>
      <w:pPr>
        <w:spacing w:after="0" w:line="240" w:lineRule="auto"/>
        <w:rPr>
          <w:rFonts w:ascii="var(--fontConteudo)" w:hAnsi="var(--fontConteudo)" w:eastAsia="Times New Roman" w:cs="Segoe UI"/>
          <w:b/>
          <w:color w:val="212529"/>
          <w:sz w:val="32"/>
          <w:szCs w:val="32"/>
          <w:lang w:eastAsia="pt-BR"/>
        </w:rPr>
      </w:pPr>
      <w:r>
        <w:rPr>
          <w:rFonts w:ascii="var(--fontConteudo)" w:hAnsi="var(--fontConteudo)" w:eastAsia="Times New Roman" w:cs="Segoe UI"/>
          <w:b/>
          <w:color w:val="212529"/>
          <w:sz w:val="32"/>
          <w:szCs w:val="32"/>
          <w:lang w:eastAsia="pt-BR"/>
        </w:rPr>
        <w:t>Telefone: (14) 34063122</w:t>
      </w:r>
    </w:p>
    <w:p>
      <w:pPr>
        <w:spacing w:after="0" w:line="240" w:lineRule="auto"/>
        <w:rPr>
          <w:rFonts w:ascii="var(--fontConteudo)" w:hAnsi="var(--fontConteudo)" w:eastAsia="Times New Roman" w:cs="Segoe UI"/>
          <w:b/>
          <w:color w:val="212529"/>
          <w:sz w:val="32"/>
          <w:szCs w:val="32"/>
          <w:lang w:eastAsia="pt-BR"/>
        </w:rPr>
      </w:pPr>
      <w:r>
        <w:rPr>
          <w:rFonts w:ascii="var(--fontConteudo)" w:hAnsi="var(--fontConteudo)" w:eastAsia="Times New Roman" w:cs="Segoe UI"/>
          <w:b/>
          <w:color w:val="212529"/>
          <w:sz w:val="32"/>
          <w:szCs w:val="32"/>
          <w:lang w:eastAsia="pt-BR"/>
        </w:rPr>
        <w:t>nucleoinezmarangao@gmail.com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NÚCLEO DE EDUCAÇÃO INFANTIL</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ANDRÉIA MORATO MARANGÃO</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Ludovico Álvaro Ferrari, 300.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Andréa Pedrozo Carazzato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34061104</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nucleoandreiamarangao@gmail.com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NÚCLEO DE EDUCAÇÃO INFANTIL</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CAMILA CRISTINA NASCIMENTO CAMPOS</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Carlos Ferrari, 1885.</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Luana Maria Dias</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34713425</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nucleocamilacampos@gmail.com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NÚCLEO DE EDUCAÇÃO INFANTIL</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PREFEITO JULIO “JULINHO” MARCONDES DE MOURA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AV Faustina, 1050.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Alline Maris Pereira de Lucas</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34713569</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nucleojuliojulinho@gmail.com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NÚCLEO DE EDUCAÇÃO INFANTIL</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KARINA LOPES CHIQUINI</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Rua José Maganha, 10.</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Diretor: Reginaldo José Barboza</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34714242</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nucleokarinachiquini@gmail.com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b/>
          <w:bCs/>
          <w:color w:val="212529"/>
          <w:sz w:val="32"/>
          <w:szCs w:val="32"/>
          <w:lang w:eastAsia="pt-BR"/>
        </w:rPr>
        <w:t>EMEI'S</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EMEI VICTOR HUGO GUANAES DE FREITAS</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Vitória, 730.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Daniela de Lima Marques da Conceição</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34063511</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escolavictorhugofreitas@gmail.com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EMEI Profª. ENEDINA GARRIDO LUCCHIARI</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da Estação, s/n.</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Roberta Pavaneti</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34063466</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escolaenedinagarrido@gmail.com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EMEI PROFª. DINALVA PERON SARAIVA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Guarantã, 20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Lidiane Camilo Sossolote Leite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34063499</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escoladinalvaperon@gmail.com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EMEI GARCAFÉ</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Ribeirão da Garça, s/n.</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Lilian Cristina Silvestre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34061555</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escolagarcafe@gmail.com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EMEI PROFª. MARIA HELENA SANTOS MIRANDA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Alzira Nazareth, s/n.</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Márcia Viviane Malange Manflin</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34063181</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escolamariahelenamiranda@gmail.com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EMEI IRMÃ MARIA SOFIE BARAT BOSCHER</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Idalino Silva, 27.</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Camila de Freitas Takahashi Martins</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34063488</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escolamariasofie@gmail.com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b/>
          <w:bCs/>
          <w:color w:val="212529"/>
          <w:sz w:val="32"/>
          <w:szCs w:val="32"/>
          <w:lang w:eastAsia="pt-BR"/>
        </w:rPr>
        <w:t>EMEF</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EMEF PROF. JOÃO CRISÓSTOMO</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Av. Dr. Rafael Paes de Barros, 275.</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Antonio Carlos Jesus Zanni de Arruda</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34710409</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escolajcrisostomo@gmail.com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EMEF PROFª ORANE AVELINO DE SOUZA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Guarantã, 145</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Márcio Pereira da Cruz </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Telefone: (14) 34711675</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escolaoraneavelino@gmail.com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EMEF PROFª NORMA MÔNICO TRUZZI</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Jorge M. Yamauchi, 15 (Jafa)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Miriam Nitcipurenco de Souza</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34063764</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escolanormamonicotruzzi@gmail.com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EMEF PROF. EDSON JOSE PUGA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Nabor Silva, 620.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Fabiano José Colombo</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Telefone: (14) 34714690</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escolaedsonpuga@gmail.com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EMEF PROFª MARIA DO CARMO POMPEU CASTR0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Maria Izabel, 550.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Maria Cristina da Silva Balbo </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Telefone: (14) 34710447</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escolamariadocarmopc@gmail.com</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EMEF SILVIO SARTORI</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Bairro da Alegria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 João Carlos Venâncio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34713490</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b/>
          <w:bCs/>
          <w:color w:val="212529"/>
          <w:sz w:val="32"/>
          <w:szCs w:val="32"/>
          <w:lang w:eastAsia="pt-BR"/>
        </w:rPr>
        <w:t>EMEIF</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EMEIF PROF.ª SAMIRA EL ADASS</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Francisco Paranhos, 299.</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Edinei Lima Almeida </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Telefone: (14) 34064229</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EMEIF MANOEL JOAQUIM FERNANDES</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Mery Blumer, 200.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Miriam Aparecida Goes dos Santos Barboza</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Telefone: (14) 34064657</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EMEIF PROFª. CLÁUDIA MARIA RODRIGUES ARONNE</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Leonildo Anceloni, 170.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Diretora: Guilherme Ladeira Ribeiro</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Telefone: (14) 34063216</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b/>
          <w:bCs/>
          <w:color w:val="212529"/>
          <w:sz w:val="32"/>
          <w:szCs w:val="32"/>
          <w:lang w:eastAsia="pt-BR"/>
        </w:rPr>
        <w:t>UNIDADES CONVENIADAS</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CENTRO INTEGRADO DE EDUCAÇÃO – NÚCLEO II (MÁRIO MANCHINI)</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Avenida Faustina, 1182.</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Diretor: Ivan Chaves</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34713600</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PATRONATO JUVENIL GARCENSE</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Anita Costa, 252.</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34711827</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AFAI VIRGILIA ALVES DE CARVALHO PINTO</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Dr. Miguel Bruno Ferreira, 50.</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Telefone: (14) 34710112</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APAE - Associação de Pais e</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Amigos dos Excepcionais</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Rua Tapajós, 213.</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Telefone: (14) 34710251</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Telefone: (14) 34060625</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 </w:t>
      </w:r>
    </w:p>
    <w:p>
      <w:pPr>
        <w:spacing w:after="0" w:line="240" w:lineRule="auto"/>
        <w:rPr>
          <w:rFonts w:ascii="var(--fontConteudo)" w:hAnsi="var(--fontConteudo)" w:eastAsia="Times New Roman" w:cs="Segoe UI"/>
          <w:color w:val="212529"/>
          <w:sz w:val="32"/>
          <w:szCs w:val="32"/>
          <w:lang w:eastAsia="pt-BR"/>
        </w:rPr>
      </w:pPr>
      <w:r>
        <w:rPr>
          <w:rFonts w:ascii="var(--fontConteudo)" w:hAnsi="var(--fontConteudo)" w:eastAsia="Times New Roman" w:cs="Segoe UI"/>
          <w:color w:val="212529"/>
          <w:sz w:val="32"/>
          <w:szCs w:val="32"/>
          <w:lang w:eastAsia="pt-BR"/>
        </w:rPr>
        <w:t>INSTITUTO EDUCACIONAL DONA MARIA LEONOR</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Avenida Dr. Rafael Paes de Barros, 843.</w:t>
      </w:r>
      <w:r>
        <w:rPr>
          <w:rFonts w:ascii="var(--fontConteudo)" w:hAnsi="var(--fontConteudo)" w:eastAsia="Times New Roman" w:cs="Segoe UI"/>
          <w:color w:val="212529"/>
          <w:sz w:val="32"/>
          <w:szCs w:val="32"/>
          <w:lang w:eastAsia="pt-BR"/>
        </w:rPr>
        <w:br w:type="textWrapping"/>
      </w:r>
      <w:r>
        <w:rPr>
          <w:rFonts w:ascii="var(--fontConteudo)" w:hAnsi="var(--fontConteudo)" w:eastAsia="Times New Roman" w:cs="Segoe UI"/>
          <w:color w:val="212529"/>
          <w:sz w:val="32"/>
          <w:szCs w:val="32"/>
          <w:lang w:eastAsia="pt-BR"/>
        </w:rPr>
        <w:t>Telefone: (14) 34710580</w:t>
      </w:r>
    </w:p>
    <w:p>
      <w:pPr>
        <w:rPr>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ar(--fontTitulo)">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ar(--fontSubConteudo)">
    <w:altName w:val="Times New Roman"/>
    <w:panose1 w:val="00000000000000000000"/>
    <w:charset w:val="00"/>
    <w:family w:val="roman"/>
    <w:pitch w:val="default"/>
    <w:sig w:usb0="00000000" w:usb1="00000000" w:usb2="00000000" w:usb3="00000000" w:csb0="00000000" w:csb1="00000000"/>
  </w:font>
  <w:font w:name="var(--fontItalic)">
    <w:altName w:val="Times New Roman"/>
    <w:panose1 w:val="00000000000000000000"/>
    <w:charset w:val="00"/>
    <w:family w:val="roman"/>
    <w:pitch w:val="default"/>
    <w:sig w:usb0="00000000" w:usb1="00000000" w:usb2="00000000" w:usb3="00000000" w:csb0="00000000" w:csb1="00000000"/>
  </w:font>
  <w:font w:name="var(--fontSubTitulo)">
    <w:altName w:val="Times New Roman"/>
    <w:panose1 w:val="00000000000000000000"/>
    <w:charset w:val="00"/>
    <w:family w:val="roman"/>
    <w:pitch w:val="default"/>
    <w:sig w:usb0="00000000" w:usb1="00000000" w:usb2="00000000" w:usb3="00000000" w:csb0="00000000" w:csb1="00000000"/>
  </w:font>
  <w:font w:name="var(--fontConteudo)">
    <w:altName w:val="Times New Roman"/>
    <w:panose1 w:val="00000000000000000000"/>
    <w:charset w:val="00"/>
    <w:family w:val="roman"/>
    <w:pitch w:val="default"/>
    <w:sig w:usb0="00000000" w:usb1="00000000" w:usb2="00000000" w:usb3="00000000" w:csb0="00000000" w:csb1="00000000"/>
  </w:font>
  <w:font w:name="ProximaNova-Regular">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4704"/>
      <w:docPartObj>
        <w:docPartGallery w:val="AutoText"/>
      </w:docPartObj>
    </w:sdtPr>
    <w:sdtContent>
      <w:p>
        <w:pPr>
          <w:pStyle w:val="5"/>
          <w:jc w:val="right"/>
        </w:pPr>
        <w:r>
          <w:fldChar w:fldCharType="begin"/>
        </w:r>
        <w:r>
          <w:instrText xml:space="preserve"> PAGE   \* MERGEFORMAT </w:instrText>
        </w:r>
        <w:r>
          <w:fldChar w:fldCharType="separate"/>
        </w:r>
        <w:r>
          <w:t>1</w:t>
        </w:r>
        <w:r>
          <w:fldChar w:fldCharType="end"/>
        </w:r>
      </w:p>
    </w:sdtContent>
  </w:sdt>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24F3"/>
    <w:multiLevelType w:val="multilevel"/>
    <w:tmpl w:val="1BB224F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D2E21AA"/>
    <w:multiLevelType w:val="multilevel"/>
    <w:tmpl w:val="1D2E21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3D3512F"/>
    <w:multiLevelType w:val="multilevel"/>
    <w:tmpl w:val="33D3512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09"/>
    <w:rsid w:val="00055635"/>
    <w:rsid w:val="00076EA1"/>
    <w:rsid w:val="000959FC"/>
    <w:rsid w:val="001C70B0"/>
    <w:rsid w:val="002E0F1F"/>
    <w:rsid w:val="004D4DC0"/>
    <w:rsid w:val="005317F3"/>
    <w:rsid w:val="005A7E83"/>
    <w:rsid w:val="007320C5"/>
    <w:rsid w:val="007B2309"/>
    <w:rsid w:val="007D4760"/>
    <w:rsid w:val="009F6ABA"/>
    <w:rsid w:val="00A023EB"/>
    <w:rsid w:val="00B345BB"/>
    <w:rsid w:val="00B80C75"/>
    <w:rsid w:val="00C0760F"/>
    <w:rsid w:val="00CC19E7"/>
    <w:rsid w:val="00D16747"/>
    <w:rsid w:val="00DB2A50"/>
    <w:rsid w:val="00E52C53"/>
    <w:rsid w:val="00F16248"/>
    <w:rsid w:val="00F617AA"/>
    <w:rsid w:val="00FC62C0"/>
    <w:rsid w:val="00FF2A94"/>
    <w:rsid w:val="13581C9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2"/>
    <w:basedOn w:val="1"/>
    <w:next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pt-BR"/>
    </w:rPr>
  </w:style>
  <w:style w:type="paragraph" w:styleId="3">
    <w:name w:val="heading 3"/>
    <w:basedOn w:val="1"/>
    <w:next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pt-BR"/>
    </w:rPr>
  </w:style>
  <w:style w:type="character" w:default="1" w:styleId="8">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5">
    <w:name w:val="header"/>
    <w:basedOn w:val="1"/>
    <w:link w:val="15"/>
    <w:unhideWhenUsed/>
    <w:uiPriority w:val="99"/>
    <w:pPr>
      <w:tabs>
        <w:tab w:val="center" w:pos="4252"/>
        <w:tab w:val="right" w:pos="8504"/>
      </w:tabs>
      <w:spacing w:after="0" w:line="240" w:lineRule="auto"/>
    </w:pPr>
  </w:style>
  <w:style w:type="paragraph" w:styleId="6">
    <w:name w:val="footer"/>
    <w:basedOn w:val="1"/>
    <w:link w:val="16"/>
    <w:semiHidden/>
    <w:unhideWhenUsed/>
    <w:uiPriority w:val="99"/>
    <w:pPr>
      <w:tabs>
        <w:tab w:val="center" w:pos="4252"/>
        <w:tab w:val="right" w:pos="8504"/>
      </w:tabs>
      <w:spacing w:after="0" w:line="240" w:lineRule="auto"/>
    </w:pPr>
  </w:style>
  <w:style w:type="paragraph" w:styleId="7">
    <w:name w:val="Balloon Text"/>
    <w:basedOn w:val="1"/>
    <w:link w:val="14"/>
    <w:semiHidden/>
    <w:unhideWhenUsed/>
    <w:uiPriority w:val="99"/>
    <w:pPr>
      <w:spacing w:after="0" w:line="240" w:lineRule="auto"/>
    </w:pPr>
    <w:rPr>
      <w:rFonts w:ascii="Tahoma" w:hAnsi="Tahoma" w:cs="Tahoma"/>
      <w:sz w:val="16"/>
      <w:szCs w:val="16"/>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2">
    <w:name w:val="Título 2 Char"/>
    <w:basedOn w:val="8"/>
    <w:link w:val="2"/>
    <w:uiPriority w:val="9"/>
    <w:rPr>
      <w:rFonts w:ascii="Times New Roman" w:hAnsi="Times New Roman" w:eastAsia="Times New Roman" w:cs="Times New Roman"/>
      <w:b/>
      <w:bCs/>
      <w:sz w:val="36"/>
      <w:szCs w:val="36"/>
      <w:lang w:eastAsia="pt-BR"/>
    </w:rPr>
  </w:style>
  <w:style w:type="character" w:customStyle="1" w:styleId="13">
    <w:name w:val="Título 3 Char"/>
    <w:basedOn w:val="8"/>
    <w:link w:val="3"/>
    <w:uiPriority w:val="9"/>
    <w:rPr>
      <w:rFonts w:ascii="Times New Roman" w:hAnsi="Times New Roman" w:eastAsia="Times New Roman" w:cs="Times New Roman"/>
      <w:b/>
      <w:bCs/>
      <w:sz w:val="27"/>
      <w:szCs w:val="27"/>
      <w:lang w:eastAsia="pt-BR"/>
    </w:rPr>
  </w:style>
  <w:style w:type="character" w:customStyle="1" w:styleId="14">
    <w:name w:val="Texto de balão Char"/>
    <w:basedOn w:val="8"/>
    <w:link w:val="7"/>
    <w:semiHidden/>
    <w:qFormat/>
    <w:uiPriority w:val="99"/>
    <w:rPr>
      <w:rFonts w:ascii="Tahoma" w:hAnsi="Tahoma" w:cs="Tahoma"/>
      <w:sz w:val="16"/>
      <w:szCs w:val="16"/>
    </w:rPr>
  </w:style>
  <w:style w:type="character" w:customStyle="1" w:styleId="15">
    <w:name w:val="Cabeçalho Char"/>
    <w:basedOn w:val="8"/>
    <w:link w:val="5"/>
    <w:qFormat/>
    <w:uiPriority w:val="99"/>
  </w:style>
  <w:style w:type="character" w:customStyle="1" w:styleId="16">
    <w:name w:val="Rodapé Char"/>
    <w:basedOn w:val="8"/>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2500</Words>
  <Characters>13504</Characters>
  <Lines>112</Lines>
  <Paragraphs>31</Paragraphs>
  <TotalTime>94</TotalTime>
  <ScaleCrop>false</ScaleCrop>
  <LinksUpToDate>false</LinksUpToDate>
  <CharactersWithSpaces>15973</CharactersWithSpaces>
  <Application>WPS Office_11.2.0.9665_F1E327BC-269C-435d-A152-05C5408002CA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2020-09-21T20:43:00Z</dcterms:created>
  <dc:creator>r</dc:creator>
  <cp:lastModifiedBy>google1583337860</cp:lastModifiedBy>
  <dcterms:modified xsi:type="dcterms:W3CDTF">2020-09-22T15:21:47Z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1046-11.2.0.9665</vt:lpwstr>
  </property>
</Properties>
</file>